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694"/>
      </w:tblGrid>
      <w:tr w:rsidR="00C9772A" w:rsidRPr="00C9772A" w14:paraId="6B43AF0F" w14:textId="6A34A268" w:rsidTr="00C9772A">
        <w:tc>
          <w:tcPr>
            <w:tcW w:w="7366" w:type="dxa"/>
          </w:tcPr>
          <w:p w14:paraId="2F44537D" w14:textId="5B45B96E" w:rsidR="00C9772A" w:rsidRPr="00C9772A" w:rsidRDefault="00C9772A" w:rsidP="00C9772A">
            <w:pPr>
              <w:ind w:right="-2"/>
              <w:rPr>
                <w:b/>
                <w:bCs/>
                <w:i/>
                <w:iCs/>
                <w:sz w:val="28"/>
                <w:szCs w:val="28"/>
              </w:rPr>
            </w:pPr>
            <w:bookmarkStart w:id="0" w:name="_Hlk30756793"/>
            <w:r w:rsidRPr="00C9772A">
              <w:rPr>
                <w:b/>
                <w:bCs/>
                <w:i/>
                <w:iCs/>
                <w:sz w:val="28"/>
                <w:szCs w:val="28"/>
              </w:rPr>
              <w:t>MAUPERTUS SUR MER</w:t>
            </w:r>
          </w:p>
        </w:tc>
        <w:tc>
          <w:tcPr>
            <w:tcW w:w="1694" w:type="dxa"/>
          </w:tcPr>
          <w:p w14:paraId="00475B4F" w14:textId="507DB16B" w:rsidR="00C9772A" w:rsidRPr="00C9772A" w:rsidRDefault="00C9772A" w:rsidP="00C9772A">
            <w:pPr>
              <w:ind w:right="-2"/>
              <w:jc w:val="right"/>
              <w:rPr>
                <w:b/>
                <w:bCs/>
                <w:i/>
                <w:iCs/>
                <w:sz w:val="28"/>
                <w:szCs w:val="28"/>
              </w:rPr>
            </w:pPr>
            <w:r w:rsidRPr="00C9772A">
              <w:rPr>
                <w:b/>
                <w:bCs/>
                <w:i/>
                <w:iCs/>
                <w:sz w:val="28"/>
                <w:szCs w:val="28"/>
              </w:rPr>
              <w:t>202</w:t>
            </w:r>
            <w:r w:rsidR="00FD3A4C">
              <w:rPr>
                <w:b/>
                <w:bCs/>
                <w:i/>
                <w:iCs/>
                <w:sz w:val="28"/>
                <w:szCs w:val="28"/>
              </w:rPr>
              <w:t>1</w:t>
            </w:r>
            <w:r w:rsidRPr="00C9772A">
              <w:rPr>
                <w:b/>
                <w:bCs/>
                <w:i/>
                <w:iCs/>
                <w:sz w:val="28"/>
                <w:szCs w:val="28"/>
              </w:rPr>
              <w:t>/</w:t>
            </w:r>
            <w:r w:rsidR="00FD3A4C">
              <w:rPr>
                <w:b/>
                <w:bCs/>
                <w:i/>
                <w:iCs/>
                <w:sz w:val="28"/>
                <w:szCs w:val="28"/>
              </w:rPr>
              <w:t>01</w:t>
            </w:r>
          </w:p>
        </w:tc>
      </w:tr>
      <w:tr w:rsidR="00C9772A" w14:paraId="7355CE84" w14:textId="4C868BEA" w:rsidTr="00C9772A">
        <w:tc>
          <w:tcPr>
            <w:tcW w:w="7366" w:type="dxa"/>
          </w:tcPr>
          <w:p w14:paraId="1E9FCBB0" w14:textId="3258D1CE" w:rsidR="00C9772A" w:rsidRPr="00C9772A" w:rsidRDefault="00C9772A" w:rsidP="00C9772A">
            <w:pPr>
              <w:ind w:right="-2"/>
              <w:rPr>
                <w:b/>
                <w:bCs/>
                <w:i/>
                <w:iCs/>
                <w:sz w:val="28"/>
                <w:szCs w:val="28"/>
              </w:rPr>
            </w:pPr>
            <w:r w:rsidRPr="00C9772A">
              <w:rPr>
                <w:b/>
                <w:bCs/>
                <w:i/>
                <w:iCs/>
                <w:sz w:val="28"/>
                <w:szCs w:val="28"/>
              </w:rPr>
              <w:t xml:space="preserve">Séance du </w:t>
            </w:r>
            <w:r w:rsidR="00FD3A4C">
              <w:rPr>
                <w:b/>
                <w:bCs/>
                <w:i/>
                <w:iCs/>
                <w:sz w:val="28"/>
                <w:szCs w:val="28"/>
              </w:rPr>
              <w:t>14 janvier 2021</w:t>
            </w:r>
          </w:p>
        </w:tc>
        <w:tc>
          <w:tcPr>
            <w:tcW w:w="1694" w:type="dxa"/>
          </w:tcPr>
          <w:p w14:paraId="60B25BE9" w14:textId="77777777" w:rsidR="00C9772A" w:rsidRDefault="00C9772A" w:rsidP="00D60606">
            <w:pPr>
              <w:ind w:right="-2"/>
              <w:jc w:val="both"/>
              <w:rPr>
                <w:sz w:val="24"/>
                <w:szCs w:val="24"/>
              </w:rPr>
            </w:pPr>
          </w:p>
        </w:tc>
      </w:tr>
      <w:bookmarkEnd w:id="0"/>
    </w:tbl>
    <w:p w14:paraId="039C3DD8" w14:textId="77777777" w:rsidR="004B7D52" w:rsidRDefault="004B7D52" w:rsidP="00D60606">
      <w:pPr>
        <w:ind w:right="-2"/>
        <w:jc w:val="both"/>
        <w:rPr>
          <w:sz w:val="24"/>
          <w:szCs w:val="24"/>
        </w:rPr>
      </w:pPr>
    </w:p>
    <w:p w14:paraId="5D9FDE04" w14:textId="77777777" w:rsidR="004B7D52" w:rsidRDefault="004B7D52" w:rsidP="00D60606">
      <w:pPr>
        <w:ind w:right="-2"/>
        <w:jc w:val="both"/>
        <w:rPr>
          <w:sz w:val="24"/>
          <w:szCs w:val="24"/>
        </w:rPr>
      </w:pPr>
    </w:p>
    <w:p w14:paraId="6936E00B" w14:textId="14FC9163" w:rsidR="00D60606" w:rsidRPr="00271209" w:rsidRDefault="00D60606" w:rsidP="00D60606">
      <w:pPr>
        <w:ind w:right="-2"/>
        <w:jc w:val="both"/>
        <w:rPr>
          <w:sz w:val="22"/>
          <w:szCs w:val="22"/>
        </w:rPr>
      </w:pPr>
      <w:r w:rsidRPr="00271209">
        <w:rPr>
          <w:sz w:val="22"/>
          <w:szCs w:val="22"/>
        </w:rPr>
        <w:t xml:space="preserve">Le Conseil Municipal, régulièrement convoqué le </w:t>
      </w:r>
      <w:r w:rsidR="00FD3A4C">
        <w:rPr>
          <w:b/>
          <w:bCs/>
          <w:sz w:val="22"/>
          <w:szCs w:val="22"/>
        </w:rPr>
        <w:t>04 janvier 2021</w:t>
      </w:r>
      <w:r w:rsidRPr="00271209">
        <w:rPr>
          <w:sz w:val="22"/>
          <w:szCs w:val="22"/>
        </w:rPr>
        <w:t xml:space="preserve">, s’est réuni le </w:t>
      </w:r>
      <w:r w:rsidR="00781C83">
        <w:rPr>
          <w:b/>
          <w:sz w:val="22"/>
          <w:szCs w:val="22"/>
        </w:rPr>
        <w:t xml:space="preserve">jeudi </w:t>
      </w:r>
      <w:r w:rsidR="00FD3A4C">
        <w:rPr>
          <w:b/>
          <w:sz w:val="22"/>
          <w:szCs w:val="22"/>
        </w:rPr>
        <w:t>14 janvier 2021</w:t>
      </w:r>
      <w:r w:rsidR="00F64CB0">
        <w:rPr>
          <w:b/>
          <w:sz w:val="22"/>
          <w:szCs w:val="22"/>
        </w:rPr>
        <w:t xml:space="preserve"> à 19h00</w:t>
      </w:r>
      <w:r w:rsidRPr="00271209">
        <w:rPr>
          <w:sz w:val="22"/>
          <w:szCs w:val="22"/>
        </w:rPr>
        <w:t xml:space="preserve">, en séance ordinaire, à la mairie de Maupertus sur Mer, sous la présidence de Monsieur </w:t>
      </w:r>
      <w:r w:rsidR="00B51197" w:rsidRPr="00271209">
        <w:rPr>
          <w:b/>
          <w:sz w:val="22"/>
          <w:szCs w:val="22"/>
        </w:rPr>
        <w:t>GERVAISE Thierry</w:t>
      </w:r>
      <w:r w:rsidRPr="00271209">
        <w:rPr>
          <w:b/>
          <w:sz w:val="22"/>
          <w:szCs w:val="22"/>
        </w:rPr>
        <w:t>, Maire.</w:t>
      </w:r>
    </w:p>
    <w:p w14:paraId="793DFDA7" w14:textId="77777777" w:rsidR="00D60606" w:rsidRPr="00271209" w:rsidRDefault="00D60606" w:rsidP="00D60606">
      <w:pPr>
        <w:ind w:right="-2"/>
        <w:jc w:val="both"/>
        <w:rPr>
          <w:sz w:val="22"/>
          <w:szCs w:val="22"/>
        </w:rPr>
      </w:pPr>
    </w:p>
    <w:p w14:paraId="5A38F2F1" w14:textId="61AAC46F" w:rsidR="00D60606" w:rsidRPr="00C23BE0" w:rsidRDefault="00D60606" w:rsidP="00D60606">
      <w:pPr>
        <w:ind w:right="-2"/>
        <w:jc w:val="both"/>
        <w:rPr>
          <w:sz w:val="22"/>
          <w:szCs w:val="22"/>
        </w:rPr>
      </w:pPr>
      <w:r w:rsidRPr="00271209">
        <w:rPr>
          <w:b/>
          <w:sz w:val="22"/>
          <w:szCs w:val="22"/>
          <w:u w:val="single"/>
        </w:rPr>
        <w:t>Etaient présents</w:t>
      </w:r>
      <w:r w:rsidRPr="00271209">
        <w:rPr>
          <w:b/>
          <w:sz w:val="22"/>
          <w:szCs w:val="22"/>
        </w:rPr>
        <w:t xml:space="preserve"> </w:t>
      </w:r>
      <w:r w:rsidRPr="00C23BE0">
        <w:rPr>
          <w:b/>
          <w:sz w:val="22"/>
          <w:szCs w:val="22"/>
        </w:rPr>
        <w:t xml:space="preserve">: </w:t>
      </w:r>
      <w:r w:rsidR="0002241F">
        <w:rPr>
          <w:sz w:val="22"/>
          <w:szCs w:val="22"/>
        </w:rPr>
        <w:t>BEAUMONT Séverine,</w:t>
      </w:r>
      <w:r w:rsidR="0002241F" w:rsidRPr="00C23BE0">
        <w:rPr>
          <w:sz w:val="22"/>
          <w:szCs w:val="22"/>
        </w:rPr>
        <w:t xml:space="preserve"> </w:t>
      </w:r>
      <w:r w:rsidR="00B51197" w:rsidRPr="00C23BE0">
        <w:rPr>
          <w:sz w:val="22"/>
          <w:szCs w:val="22"/>
        </w:rPr>
        <w:t xml:space="preserve">FILLON Michel, </w:t>
      </w:r>
      <w:r w:rsidR="00C23BE0" w:rsidRPr="00C23BE0">
        <w:rPr>
          <w:sz w:val="22"/>
          <w:szCs w:val="22"/>
        </w:rPr>
        <w:t xml:space="preserve">GARNIER Nathalie, </w:t>
      </w:r>
      <w:r w:rsidR="00B51197" w:rsidRPr="00C23BE0">
        <w:rPr>
          <w:sz w:val="22"/>
          <w:szCs w:val="22"/>
        </w:rPr>
        <w:t>GERVAISE Thierry, LEMARESQUIER Sylvie,</w:t>
      </w:r>
      <w:r w:rsidR="00C23BE0" w:rsidRPr="00C23BE0">
        <w:rPr>
          <w:sz w:val="22"/>
          <w:szCs w:val="22"/>
        </w:rPr>
        <w:t xml:space="preserve"> </w:t>
      </w:r>
      <w:r w:rsidR="00C23BE0" w:rsidRPr="00C23BE0">
        <w:rPr>
          <w:bCs/>
          <w:sz w:val="22"/>
          <w:szCs w:val="22"/>
        </w:rPr>
        <w:t xml:space="preserve">LE ROY Nohann, </w:t>
      </w:r>
      <w:r w:rsidR="00907913" w:rsidRPr="00C23BE0">
        <w:rPr>
          <w:bCs/>
          <w:sz w:val="22"/>
          <w:szCs w:val="22"/>
        </w:rPr>
        <w:t xml:space="preserve">MARTIN André, </w:t>
      </w:r>
      <w:r w:rsidR="007442F3" w:rsidRPr="00C23BE0">
        <w:rPr>
          <w:sz w:val="22"/>
          <w:szCs w:val="22"/>
        </w:rPr>
        <w:t xml:space="preserve">MAUDOUIT-QUIRIE Damien, </w:t>
      </w:r>
      <w:r w:rsidR="0002241F">
        <w:rPr>
          <w:sz w:val="22"/>
          <w:szCs w:val="22"/>
        </w:rPr>
        <w:t>PLANQ</w:t>
      </w:r>
      <w:r w:rsidR="00B37DB7">
        <w:rPr>
          <w:sz w:val="22"/>
          <w:szCs w:val="22"/>
        </w:rPr>
        <w:t>U</w:t>
      </w:r>
      <w:r w:rsidR="0002241F">
        <w:rPr>
          <w:sz w:val="22"/>
          <w:szCs w:val="22"/>
        </w:rPr>
        <w:t xml:space="preserve">E Frédéric, </w:t>
      </w:r>
      <w:r w:rsidR="00C23BE0" w:rsidRPr="00C23BE0">
        <w:rPr>
          <w:sz w:val="22"/>
          <w:szCs w:val="22"/>
        </w:rPr>
        <w:t>RENAUT Marie</w:t>
      </w:r>
      <w:r w:rsidRPr="00C23BE0">
        <w:rPr>
          <w:sz w:val="22"/>
          <w:szCs w:val="22"/>
        </w:rPr>
        <w:t>.</w:t>
      </w:r>
    </w:p>
    <w:p w14:paraId="55CCEA61" w14:textId="77777777" w:rsidR="00D60606" w:rsidRPr="00C23BE0" w:rsidRDefault="00D60606" w:rsidP="00D60606">
      <w:pPr>
        <w:ind w:right="-2"/>
        <w:jc w:val="both"/>
        <w:rPr>
          <w:sz w:val="22"/>
          <w:szCs w:val="22"/>
        </w:rPr>
      </w:pPr>
    </w:p>
    <w:p w14:paraId="31487B7B" w14:textId="20B149F1" w:rsidR="00D60606" w:rsidRPr="00180954" w:rsidRDefault="00D60606" w:rsidP="00D60606">
      <w:pPr>
        <w:ind w:right="-2"/>
        <w:jc w:val="both"/>
        <w:rPr>
          <w:bCs/>
          <w:sz w:val="22"/>
          <w:szCs w:val="22"/>
        </w:rPr>
      </w:pPr>
      <w:r w:rsidRPr="00C23BE0">
        <w:rPr>
          <w:b/>
          <w:sz w:val="22"/>
          <w:szCs w:val="22"/>
          <w:u w:val="single"/>
        </w:rPr>
        <w:t>Absent</w:t>
      </w:r>
      <w:r w:rsidR="009862CB" w:rsidRPr="00C23BE0">
        <w:rPr>
          <w:b/>
          <w:sz w:val="22"/>
          <w:szCs w:val="22"/>
          <w:u w:val="single"/>
        </w:rPr>
        <w:t>s</w:t>
      </w:r>
      <w:r w:rsidRPr="00C23BE0">
        <w:rPr>
          <w:b/>
          <w:sz w:val="22"/>
          <w:szCs w:val="22"/>
          <w:u w:val="single"/>
        </w:rPr>
        <w:t xml:space="preserve"> excusé</w:t>
      </w:r>
      <w:r w:rsidR="009862CB" w:rsidRPr="00C23BE0">
        <w:rPr>
          <w:b/>
          <w:sz w:val="22"/>
          <w:szCs w:val="22"/>
          <w:u w:val="single"/>
        </w:rPr>
        <w:t>s</w:t>
      </w:r>
      <w:r w:rsidRPr="00C23BE0">
        <w:rPr>
          <w:b/>
          <w:sz w:val="22"/>
          <w:szCs w:val="22"/>
        </w:rPr>
        <w:t xml:space="preserve"> :</w:t>
      </w:r>
      <w:r w:rsidR="00180954">
        <w:rPr>
          <w:b/>
          <w:sz w:val="22"/>
          <w:szCs w:val="22"/>
        </w:rPr>
        <w:t xml:space="preserve"> </w:t>
      </w:r>
    </w:p>
    <w:p w14:paraId="732FEC24" w14:textId="77777777" w:rsidR="00907913" w:rsidRPr="00180954" w:rsidRDefault="00907913" w:rsidP="00D60606">
      <w:pPr>
        <w:ind w:right="-2"/>
        <w:jc w:val="both"/>
        <w:rPr>
          <w:bCs/>
          <w:sz w:val="22"/>
          <w:szCs w:val="22"/>
        </w:rPr>
      </w:pPr>
    </w:p>
    <w:p w14:paraId="6BF7F83D" w14:textId="358AB9F3" w:rsidR="00907913" w:rsidRPr="00C23BE0" w:rsidRDefault="00907913" w:rsidP="00D60606">
      <w:pPr>
        <w:ind w:right="-2"/>
        <w:jc w:val="both"/>
        <w:rPr>
          <w:sz w:val="22"/>
          <w:szCs w:val="22"/>
        </w:rPr>
      </w:pPr>
      <w:r w:rsidRPr="00C23BE0">
        <w:rPr>
          <w:b/>
          <w:bCs/>
          <w:sz w:val="22"/>
          <w:szCs w:val="22"/>
          <w:u w:val="single"/>
        </w:rPr>
        <w:t>Absents</w:t>
      </w:r>
      <w:r w:rsidRPr="00C23BE0">
        <w:rPr>
          <w:b/>
          <w:bCs/>
          <w:sz w:val="22"/>
          <w:szCs w:val="22"/>
        </w:rPr>
        <w:t> :</w:t>
      </w:r>
    </w:p>
    <w:p w14:paraId="44B5FB45" w14:textId="77777777" w:rsidR="00D60606" w:rsidRPr="00271209" w:rsidRDefault="00D60606" w:rsidP="00D60606">
      <w:pPr>
        <w:ind w:right="-2"/>
        <w:jc w:val="both"/>
        <w:rPr>
          <w:sz w:val="22"/>
          <w:szCs w:val="22"/>
        </w:rPr>
      </w:pPr>
    </w:p>
    <w:p w14:paraId="14755AE3" w14:textId="77777777" w:rsidR="00D60606" w:rsidRPr="00271209" w:rsidRDefault="00D60606" w:rsidP="00D60606">
      <w:pPr>
        <w:jc w:val="both"/>
        <w:rPr>
          <w:sz w:val="22"/>
          <w:szCs w:val="22"/>
        </w:rPr>
      </w:pPr>
      <w:r w:rsidRPr="00271209">
        <w:rPr>
          <w:sz w:val="22"/>
          <w:szCs w:val="22"/>
        </w:rPr>
        <w:t>La condition de quorum posée à l’article L.2121-17 du CGCT était remplie, le conseil municipal peut valablement délibérer.</w:t>
      </w:r>
    </w:p>
    <w:p w14:paraId="05A3B9CB" w14:textId="22E659C5" w:rsidR="00D36A68" w:rsidRPr="00271209" w:rsidRDefault="00D36A68" w:rsidP="00266E15">
      <w:pPr>
        <w:rPr>
          <w:sz w:val="22"/>
          <w:szCs w:val="22"/>
        </w:rPr>
      </w:pPr>
    </w:p>
    <w:p w14:paraId="1EECE552" w14:textId="690175AA" w:rsidR="00D60606" w:rsidRDefault="00C23BE0" w:rsidP="00D60606">
      <w:pPr>
        <w:ind w:right="-2"/>
        <w:jc w:val="both"/>
        <w:rPr>
          <w:sz w:val="22"/>
          <w:szCs w:val="22"/>
        </w:rPr>
      </w:pPr>
      <w:r>
        <w:rPr>
          <w:sz w:val="22"/>
          <w:szCs w:val="22"/>
        </w:rPr>
        <w:t>Mme</w:t>
      </w:r>
      <w:r w:rsidR="00AF65B8">
        <w:rPr>
          <w:sz w:val="22"/>
          <w:szCs w:val="22"/>
        </w:rPr>
        <w:t> </w:t>
      </w:r>
      <w:r w:rsidR="0002241F">
        <w:rPr>
          <w:sz w:val="22"/>
          <w:szCs w:val="22"/>
        </w:rPr>
        <w:t>GARNIER Nathalie</w:t>
      </w:r>
      <w:r w:rsidR="00180954">
        <w:rPr>
          <w:sz w:val="22"/>
          <w:szCs w:val="22"/>
        </w:rPr>
        <w:t xml:space="preserve"> </w:t>
      </w:r>
      <w:r w:rsidR="00D60606" w:rsidRPr="00271209">
        <w:rPr>
          <w:sz w:val="22"/>
          <w:szCs w:val="22"/>
        </w:rPr>
        <w:t>est désigné</w:t>
      </w:r>
      <w:r w:rsidR="00907913">
        <w:rPr>
          <w:sz w:val="22"/>
          <w:szCs w:val="22"/>
        </w:rPr>
        <w:t>e</w:t>
      </w:r>
      <w:r w:rsidR="00D60606" w:rsidRPr="00271209">
        <w:rPr>
          <w:sz w:val="22"/>
          <w:szCs w:val="22"/>
        </w:rPr>
        <w:t xml:space="preserve"> secrétaire de séance.</w:t>
      </w:r>
    </w:p>
    <w:p w14:paraId="780BDB7D" w14:textId="79F0375A" w:rsidR="0002241F" w:rsidRDefault="0002241F" w:rsidP="00D60606">
      <w:pPr>
        <w:ind w:right="-2"/>
        <w:jc w:val="both"/>
        <w:rPr>
          <w:sz w:val="22"/>
          <w:szCs w:val="22"/>
        </w:rPr>
      </w:pPr>
    </w:p>
    <w:p w14:paraId="0F887C19" w14:textId="75C2919F" w:rsidR="0002241F" w:rsidRPr="00271209" w:rsidRDefault="0002241F" w:rsidP="00D60606">
      <w:pPr>
        <w:ind w:right="-2"/>
        <w:jc w:val="both"/>
        <w:rPr>
          <w:sz w:val="22"/>
          <w:szCs w:val="22"/>
        </w:rPr>
      </w:pPr>
      <w:r>
        <w:rPr>
          <w:sz w:val="22"/>
          <w:szCs w:val="22"/>
        </w:rPr>
        <w:t>Monsieur le Maire informe le conseil municipal de la démission de Monsieur PLANQUE Olivier à compter du</w:t>
      </w:r>
      <w:r w:rsidR="00E17602">
        <w:rPr>
          <w:sz w:val="22"/>
          <w:szCs w:val="22"/>
        </w:rPr>
        <w:t xml:space="preserve"> 13 janvier 2021.</w:t>
      </w:r>
      <w:r>
        <w:rPr>
          <w:sz w:val="22"/>
          <w:szCs w:val="22"/>
        </w:rPr>
        <w:t xml:space="preserve"> </w:t>
      </w:r>
    </w:p>
    <w:p w14:paraId="7A0EA56B" w14:textId="0CA14BCC" w:rsidR="00D60606" w:rsidRPr="00271209" w:rsidRDefault="00D60606" w:rsidP="00D60606">
      <w:pPr>
        <w:rPr>
          <w:sz w:val="22"/>
          <w:szCs w:val="22"/>
        </w:rPr>
      </w:pPr>
    </w:p>
    <w:p w14:paraId="0C9805DF" w14:textId="5F1F9CA3" w:rsidR="00A52398" w:rsidRDefault="0005346A" w:rsidP="0005346A">
      <w:pPr>
        <w:pStyle w:val="Corpsdetexte2"/>
        <w:ind w:right="-2"/>
        <w:jc w:val="both"/>
        <w:rPr>
          <w:sz w:val="22"/>
          <w:szCs w:val="22"/>
        </w:rPr>
      </w:pPr>
      <w:r w:rsidRPr="00271209">
        <w:rPr>
          <w:sz w:val="22"/>
          <w:szCs w:val="22"/>
        </w:rPr>
        <w:t>Lecture du compte rendu de la réunion précédente qui est adopté à l’unanimité.</w:t>
      </w:r>
    </w:p>
    <w:p w14:paraId="2DDA1AA7" w14:textId="233D3E6E" w:rsidR="00A52398" w:rsidRDefault="00A52398" w:rsidP="0005346A">
      <w:pPr>
        <w:pStyle w:val="Corpsdetexte2"/>
        <w:ind w:right="-2"/>
        <w:jc w:val="both"/>
        <w:rPr>
          <w:sz w:val="22"/>
          <w:szCs w:val="22"/>
        </w:rPr>
      </w:pPr>
    </w:p>
    <w:p w14:paraId="7F90B98E" w14:textId="7F9F9CDB" w:rsidR="00A52398" w:rsidRPr="00B96110" w:rsidRDefault="00180954" w:rsidP="00566AAF">
      <w:pPr>
        <w:pStyle w:val="Corpsdetexte2"/>
        <w:numPr>
          <w:ilvl w:val="0"/>
          <w:numId w:val="5"/>
        </w:numPr>
        <w:ind w:left="851" w:right="-2" w:firstLine="283"/>
        <w:jc w:val="both"/>
        <w:rPr>
          <w:b/>
          <w:bCs/>
          <w:sz w:val="22"/>
          <w:szCs w:val="22"/>
        </w:rPr>
      </w:pPr>
      <w:r>
        <w:rPr>
          <w:b/>
          <w:bCs/>
          <w:sz w:val="22"/>
          <w:szCs w:val="22"/>
        </w:rPr>
        <w:t>DCM 202</w:t>
      </w:r>
      <w:r w:rsidR="00FD3A4C">
        <w:rPr>
          <w:b/>
          <w:bCs/>
          <w:sz w:val="22"/>
          <w:szCs w:val="22"/>
        </w:rPr>
        <w:t>1</w:t>
      </w:r>
      <w:r>
        <w:rPr>
          <w:b/>
          <w:bCs/>
          <w:sz w:val="22"/>
          <w:szCs w:val="22"/>
        </w:rPr>
        <w:t>/</w:t>
      </w:r>
      <w:r w:rsidR="00FD3A4C">
        <w:rPr>
          <w:b/>
          <w:bCs/>
          <w:sz w:val="22"/>
          <w:szCs w:val="22"/>
        </w:rPr>
        <w:t>01</w:t>
      </w:r>
      <w:r>
        <w:rPr>
          <w:b/>
          <w:bCs/>
          <w:sz w:val="22"/>
          <w:szCs w:val="22"/>
        </w:rPr>
        <w:t xml:space="preserve"> </w:t>
      </w:r>
      <w:r w:rsidR="00B96110" w:rsidRPr="00B96110">
        <w:rPr>
          <w:rFonts w:cs="Calibri"/>
          <w:b/>
          <w:kern w:val="1"/>
          <w:szCs w:val="24"/>
          <w:lang w:eastAsia="ar-SA"/>
        </w:rPr>
        <w:t>TRANSFERT DE LA COMPETENCE DE GESTION DES EAUX PLUVIALES URBAINES – SIGNATURE D</w:t>
      </w:r>
      <w:r w:rsidR="00B96110">
        <w:rPr>
          <w:rFonts w:cs="Calibri"/>
          <w:b/>
          <w:kern w:val="1"/>
          <w:szCs w:val="24"/>
          <w:lang w:eastAsia="ar-SA"/>
        </w:rPr>
        <w:t>’</w:t>
      </w:r>
      <w:r w:rsidR="00B96110" w:rsidRPr="00B96110">
        <w:rPr>
          <w:rFonts w:cs="Calibri"/>
          <w:b/>
          <w:kern w:val="1"/>
          <w:szCs w:val="24"/>
          <w:lang w:eastAsia="ar-SA"/>
        </w:rPr>
        <w:t>UNE CONVENTION DE DELEGATION DE COMPETENCE ENTRE L’AGGLOMERATION ET LA COMMUNE</w:t>
      </w:r>
      <w:r w:rsidR="00B96110" w:rsidRPr="00B96110">
        <w:rPr>
          <w:b/>
          <w:bCs/>
          <w:sz w:val="22"/>
          <w:szCs w:val="22"/>
        </w:rPr>
        <w:t xml:space="preserve"> </w:t>
      </w:r>
    </w:p>
    <w:p w14:paraId="76FBA156" w14:textId="77777777" w:rsidR="00C97172" w:rsidRDefault="00C97172" w:rsidP="00C97172">
      <w:pPr>
        <w:pStyle w:val="Corpsdetexte2"/>
        <w:ind w:left="1800" w:right="-2"/>
        <w:jc w:val="both"/>
        <w:rPr>
          <w:sz w:val="22"/>
          <w:szCs w:val="22"/>
        </w:rPr>
      </w:pPr>
    </w:p>
    <w:p w14:paraId="74A45C3E" w14:textId="77777777" w:rsidR="0030781B" w:rsidRPr="0030781B" w:rsidRDefault="0030781B" w:rsidP="0030781B">
      <w:pPr>
        <w:widowControl w:val="0"/>
        <w:suppressAutoHyphens/>
        <w:overflowPunct w:val="0"/>
        <w:ind w:firstLine="709"/>
        <w:jc w:val="both"/>
        <w:rPr>
          <w:rFonts w:eastAsia="SimSun" w:cs="Calibri"/>
          <w:iCs/>
          <w:kern w:val="1"/>
          <w:sz w:val="24"/>
          <w:szCs w:val="24"/>
          <w:lang w:eastAsia="ar-SA"/>
        </w:rPr>
      </w:pPr>
      <w:r w:rsidRPr="0030781B">
        <w:rPr>
          <w:rFonts w:eastAsia="SimSun" w:cs="Calibri"/>
          <w:iCs/>
          <w:kern w:val="1"/>
          <w:sz w:val="24"/>
          <w:szCs w:val="24"/>
          <w:lang w:eastAsia="ar-SA"/>
        </w:rPr>
        <w:t>Depuis le 1</w:t>
      </w:r>
      <w:r w:rsidRPr="0030781B">
        <w:rPr>
          <w:rFonts w:eastAsia="SimSun" w:cs="Calibri"/>
          <w:iCs/>
          <w:kern w:val="1"/>
          <w:sz w:val="24"/>
          <w:szCs w:val="24"/>
          <w:vertAlign w:val="superscript"/>
          <w:lang w:eastAsia="ar-SA"/>
        </w:rPr>
        <w:t>er</w:t>
      </w:r>
      <w:r w:rsidRPr="0030781B">
        <w:rPr>
          <w:rFonts w:eastAsia="SimSun" w:cs="Calibri"/>
          <w:iCs/>
          <w:kern w:val="1"/>
          <w:sz w:val="24"/>
          <w:szCs w:val="24"/>
          <w:lang w:eastAsia="ar-SA"/>
        </w:rPr>
        <w:t xml:space="preserve"> janvier 2020, conformément aux dispositions de l’article L.2226-1 du code général des collectivités territoriales (CGCT), la compétence « Eau et Assainissement » à laquelle est venue s’ajouter « la gestion des eaux pluviales urbaines » est devenue une compétence obligatoire pour la Communauté d’Agglomération du Cotentin. </w:t>
      </w:r>
    </w:p>
    <w:p w14:paraId="6073B7B3" w14:textId="77777777" w:rsidR="0030781B" w:rsidRPr="0030781B" w:rsidRDefault="0030781B" w:rsidP="0030781B">
      <w:pPr>
        <w:widowControl w:val="0"/>
        <w:suppressAutoHyphens/>
        <w:overflowPunct w:val="0"/>
        <w:ind w:firstLine="709"/>
        <w:jc w:val="both"/>
        <w:rPr>
          <w:rFonts w:eastAsia="SimSun" w:cs="Calibri"/>
          <w:iCs/>
          <w:kern w:val="1"/>
          <w:sz w:val="24"/>
          <w:szCs w:val="24"/>
          <w:lang w:eastAsia="ar-SA"/>
        </w:rPr>
      </w:pPr>
      <w:r w:rsidRPr="0030781B">
        <w:rPr>
          <w:rFonts w:eastAsia="SimSun" w:cs="Calibri"/>
          <w:iCs/>
          <w:kern w:val="1"/>
          <w:sz w:val="24"/>
          <w:szCs w:val="24"/>
          <w:lang w:eastAsia="ar-SA"/>
        </w:rPr>
        <w:t xml:space="preserve">Au titre de cette compétence « gestion des eaux pluviales urbaines », l’agglomération doit à présent s’assurer de l’entretien et de la gestion patrimoniale des ouvrages d’eaux pluviales dans le périmètre de sa compétence. </w:t>
      </w:r>
    </w:p>
    <w:p w14:paraId="525B2D8F" w14:textId="77777777" w:rsidR="0030781B" w:rsidRPr="0030781B" w:rsidRDefault="0030781B" w:rsidP="0030781B">
      <w:pPr>
        <w:widowControl w:val="0"/>
        <w:suppressAutoHyphens/>
        <w:overflowPunct w:val="0"/>
        <w:ind w:firstLine="709"/>
        <w:jc w:val="both"/>
        <w:rPr>
          <w:rFonts w:eastAsia="SimSun" w:cs="Calibri"/>
          <w:iCs/>
          <w:kern w:val="1"/>
          <w:sz w:val="24"/>
          <w:szCs w:val="24"/>
          <w:lang w:eastAsia="ar-SA"/>
        </w:rPr>
      </w:pPr>
      <w:r w:rsidRPr="0030781B">
        <w:rPr>
          <w:rFonts w:eastAsia="SimSun" w:cs="Calibri"/>
          <w:iCs/>
          <w:kern w:val="1"/>
          <w:sz w:val="24"/>
          <w:szCs w:val="24"/>
          <w:lang w:eastAsia="ar-SA"/>
        </w:rPr>
        <w:t xml:space="preserve">Les services du cycle de l’eau et de la géomatique ont procédé à un repérage exhaustif et cartographié du réseau concernant les 124 communes du territoire. </w:t>
      </w:r>
    </w:p>
    <w:p w14:paraId="0EEFB77F" w14:textId="77777777" w:rsidR="0030781B" w:rsidRPr="0030781B" w:rsidRDefault="0030781B" w:rsidP="0030781B">
      <w:pPr>
        <w:widowControl w:val="0"/>
        <w:suppressAutoHyphens/>
        <w:overflowPunct w:val="0"/>
        <w:ind w:firstLine="709"/>
        <w:jc w:val="both"/>
        <w:rPr>
          <w:rFonts w:eastAsia="SimSun" w:cs="Calibri"/>
          <w:iCs/>
          <w:kern w:val="1"/>
          <w:sz w:val="24"/>
          <w:szCs w:val="24"/>
          <w:lang w:eastAsia="ar-SA"/>
        </w:rPr>
      </w:pPr>
      <w:r w:rsidRPr="0030781B">
        <w:rPr>
          <w:rFonts w:eastAsia="SimSun" w:cs="Calibri"/>
          <w:iCs/>
          <w:kern w:val="1"/>
          <w:sz w:val="24"/>
          <w:szCs w:val="24"/>
          <w:lang w:eastAsia="ar-SA"/>
        </w:rPr>
        <w:t xml:space="preserve">Les objectifs poursuivis étaient les suivants : </w:t>
      </w:r>
    </w:p>
    <w:p w14:paraId="1D5F2FDF" w14:textId="77777777" w:rsidR="0030781B" w:rsidRPr="0030781B" w:rsidRDefault="0030781B" w:rsidP="0030781B">
      <w:pPr>
        <w:widowControl w:val="0"/>
        <w:numPr>
          <w:ilvl w:val="0"/>
          <w:numId w:val="13"/>
        </w:numPr>
        <w:suppressAutoHyphens/>
        <w:overflowPunct w:val="0"/>
        <w:autoSpaceDN w:val="0"/>
        <w:jc w:val="both"/>
        <w:textAlignment w:val="baseline"/>
        <w:rPr>
          <w:rFonts w:eastAsia="SimSun" w:cs="Calibri"/>
          <w:iCs/>
          <w:kern w:val="1"/>
          <w:sz w:val="24"/>
          <w:szCs w:val="24"/>
          <w:lang w:eastAsia="ar-SA"/>
        </w:rPr>
      </w:pPr>
      <w:r w:rsidRPr="0030781B">
        <w:rPr>
          <w:rFonts w:eastAsia="SimSun" w:cs="Calibri"/>
          <w:iCs/>
          <w:kern w:val="1"/>
          <w:sz w:val="24"/>
          <w:szCs w:val="24"/>
          <w:lang w:eastAsia="ar-SA"/>
        </w:rPr>
        <w:t xml:space="preserve">Etablir une cartographie schématique du réseau pluvial urbain ; </w:t>
      </w:r>
    </w:p>
    <w:p w14:paraId="67BC4258" w14:textId="77777777" w:rsidR="0030781B" w:rsidRPr="0030781B" w:rsidRDefault="0030781B" w:rsidP="0030781B">
      <w:pPr>
        <w:widowControl w:val="0"/>
        <w:numPr>
          <w:ilvl w:val="0"/>
          <w:numId w:val="13"/>
        </w:numPr>
        <w:suppressAutoHyphens/>
        <w:overflowPunct w:val="0"/>
        <w:autoSpaceDN w:val="0"/>
        <w:jc w:val="both"/>
        <w:textAlignment w:val="baseline"/>
        <w:rPr>
          <w:rFonts w:eastAsia="SimSun" w:cs="Calibri"/>
          <w:iCs/>
          <w:kern w:val="1"/>
          <w:sz w:val="24"/>
          <w:szCs w:val="24"/>
          <w:lang w:eastAsia="ar-SA"/>
        </w:rPr>
      </w:pPr>
      <w:r w:rsidRPr="0030781B">
        <w:rPr>
          <w:rFonts w:eastAsia="SimSun" w:cs="Calibri"/>
          <w:iCs/>
          <w:kern w:val="1"/>
          <w:sz w:val="24"/>
          <w:szCs w:val="24"/>
          <w:lang w:eastAsia="ar-SA"/>
        </w:rPr>
        <w:t xml:space="preserve">Estimer le linéaire total par commune ; </w:t>
      </w:r>
    </w:p>
    <w:p w14:paraId="3C4A1CFC" w14:textId="77777777" w:rsidR="0030781B" w:rsidRPr="0030781B" w:rsidRDefault="0030781B" w:rsidP="0030781B">
      <w:pPr>
        <w:widowControl w:val="0"/>
        <w:numPr>
          <w:ilvl w:val="0"/>
          <w:numId w:val="13"/>
        </w:numPr>
        <w:suppressAutoHyphens/>
        <w:overflowPunct w:val="0"/>
        <w:autoSpaceDN w:val="0"/>
        <w:jc w:val="both"/>
        <w:textAlignment w:val="baseline"/>
        <w:rPr>
          <w:rFonts w:eastAsia="SimSun" w:cs="Calibri"/>
          <w:iCs/>
          <w:kern w:val="1"/>
          <w:sz w:val="24"/>
          <w:szCs w:val="24"/>
          <w:lang w:eastAsia="ar-SA"/>
        </w:rPr>
      </w:pPr>
      <w:r w:rsidRPr="0030781B">
        <w:rPr>
          <w:rFonts w:eastAsia="SimSun" w:cs="Calibri"/>
          <w:iCs/>
          <w:kern w:val="1"/>
          <w:sz w:val="24"/>
          <w:szCs w:val="24"/>
          <w:lang w:eastAsia="ar-SA"/>
        </w:rPr>
        <w:t xml:space="preserve">Et effectuer un premier inventaire patrimonial pour aider à l’exploitation. </w:t>
      </w:r>
    </w:p>
    <w:p w14:paraId="0246C26C" w14:textId="77777777" w:rsidR="0030781B" w:rsidRPr="0030781B" w:rsidRDefault="0030781B" w:rsidP="0030781B">
      <w:pPr>
        <w:widowControl w:val="0"/>
        <w:suppressAutoHyphens/>
        <w:overflowPunct w:val="0"/>
        <w:ind w:firstLine="709"/>
        <w:jc w:val="both"/>
        <w:rPr>
          <w:rFonts w:eastAsia="SimSun" w:cs="Calibri"/>
          <w:iCs/>
          <w:kern w:val="1"/>
          <w:sz w:val="24"/>
          <w:szCs w:val="24"/>
          <w:lang w:eastAsia="ar-SA"/>
        </w:rPr>
      </w:pPr>
      <w:r w:rsidRPr="0030781B">
        <w:rPr>
          <w:rFonts w:eastAsia="SimSun" w:cs="Calibri"/>
          <w:iCs/>
          <w:kern w:val="1"/>
          <w:sz w:val="24"/>
          <w:szCs w:val="24"/>
          <w:lang w:eastAsia="ar-SA"/>
        </w:rPr>
        <w:t xml:space="preserve">Près de 800 km de linéaire d’eaux pluviales urbaines ont été recensés sur le territoire du Cotentin. Pour entretenir ce réseau, il a été proposé lors de la réunion du bureau de la Commission Locale d’Evaluation des Charges Transférées (CLECT) de doter la direction du cycle de l’eau d’un budget nécessitant la mise en place de ratios pour l’entretien du réseau (1,20€ par mètre linéaire) et pour son renouvellement et sa réhabilitation (2,50€ par mètre linéaire). </w:t>
      </w:r>
    </w:p>
    <w:p w14:paraId="6F9D58A9" w14:textId="77777777" w:rsidR="0030781B" w:rsidRPr="0030781B" w:rsidRDefault="0030781B" w:rsidP="0030781B">
      <w:pPr>
        <w:widowControl w:val="0"/>
        <w:suppressAutoHyphens/>
        <w:overflowPunct w:val="0"/>
        <w:ind w:firstLine="709"/>
        <w:jc w:val="both"/>
        <w:rPr>
          <w:rFonts w:eastAsia="SimSun" w:cs="Calibri"/>
          <w:iCs/>
          <w:kern w:val="1"/>
          <w:sz w:val="24"/>
          <w:szCs w:val="24"/>
          <w:lang w:eastAsia="ar-SA"/>
        </w:rPr>
      </w:pPr>
      <w:r w:rsidRPr="0030781B">
        <w:rPr>
          <w:rFonts w:eastAsia="SimSun" w:cs="Calibri"/>
          <w:iCs/>
          <w:kern w:val="1"/>
          <w:sz w:val="24"/>
          <w:szCs w:val="24"/>
          <w:lang w:eastAsia="ar-SA"/>
        </w:rPr>
        <w:t xml:space="preserve">Cependant, il est nécessaire pour l’agglomération et ses communes membres de sécuriser les données techniques et financières évoquées. </w:t>
      </w:r>
    </w:p>
    <w:p w14:paraId="025F4AC7" w14:textId="77777777" w:rsidR="0030781B" w:rsidRPr="0030781B" w:rsidRDefault="0030781B" w:rsidP="0030781B">
      <w:pPr>
        <w:widowControl w:val="0"/>
        <w:suppressAutoHyphens/>
        <w:overflowPunct w:val="0"/>
        <w:ind w:firstLine="709"/>
        <w:jc w:val="both"/>
        <w:rPr>
          <w:rFonts w:eastAsia="SimSun" w:cs="Calibri"/>
          <w:iCs/>
          <w:kern w:val="1"/>
          <w:sz w:val="24"/>
          <w:szCs w:val="24"/>
          <w:lang w:eastAsia="ar-SA"/>
        </w:rPr>
      </w:pPr>
      <w:r w:rsidRPr="0030781B">
        <w:rPr>
          <w:rFonts w:eastAsia="SimSun" w:cs="Calibri"/>
          <w:iCs/>
          <w:kern w:val="1"/>
          <w:sz w:val="24"/>
          <w:szCs w:val="24"/>
          <w:lang w:eastAsia="ar-SA"/>
        </w:rPr>
        <w:t xml:space="preserve">A cette fin, il est envisagé que les communes reprennent en délégation sur les années 2020 et 2021, pour le compte de l’agglomération, la « gestion des eaux pluviales urbaines », notamment la gestion et le renouvellement de leurs équipements et ce, dans le cadre de la signature d’une convention de délégation de compétence. </w:t>
      </w:r>
    </w:p>
    <w:p w14:paraId="1CC476C2" w14:textId="7F471DD8" w:rsidR="0030781B" w:rsidRPr="0030781B" w:rsidRDefault="0030781B" w:rsidP="0030781B">
      <w:pPr>
        <w:widowControl w:val="0"/>
        <w:suppressAutoHyphens/>
        <w:overflowPunct w:val="0"/>
        <w:ind w:firstLine="709"/>
        <w:jc w:val="both"/>
        <w:rPr>
          <w:rFonts w:eastAsia="SimSun" w:cs="Calibri"/>
          <w:iCs/>
          <w:kern w:val="1"/>
          <w:sz w:val="24"/>
          <w:szCs w:val="24"/>
          <w:lang w:eastAsia="ar-SA"/>
        </w:rPr>
      </w:pPr>
      <w:r w:rsidRPr="0030781B">
        <w:rPr>
          <w:rFonts w:eastAsia="SimSun" w:cs="Calibri"/>
          <w:iCs/>
          <w:kern w:val="1"/>
          <w:sz w:val="24"/>
          <w:szCs w:val="24"/>
          <w:lang w:eastAsia="ar-SA"/>
        </w:rPr>
        <w:lastRenderedPageBreak/>
        <w:t>Cette solution se fonde sur l’article 14 de la loi n°2019-1461 du 27 décembre 2019 relative à l’engagement dans la vie locale et à la proximité de l’action publique dite « Loi Engagement et Proximité », reprit par l’article L.5216-5, 10° du CGCT. Ce dernier vise à redonner de la souplesse dans les relations entre les communes et l’Etablissement Public de Coopération Intercommunale (EPCI), en permettant aux EPCI de déléguer tout ou parti</w:t>
      </w:r>
      <w:r w:rsidR="005C0DE7">
        <w:rPr>
          <w:rFonts w:eastAsia="SimSun" w:cs="Calibri"/>
          <w:iCs/>
          <w:kern w:val="1"/>
          <w:sz w:val="24"/>
          <w:szCs w:val="24"/>
          <w:lang w:eastAsia="ar-SA"/>
        </w:rPr>
        <w:t>e</w:t>
      </w:r>
      <w:r w:rsidRPr="0030781B">
        <w:rPr>
          <w:rFonts w:eastAsia="SimSun" w:cs="Calibri"/>
          <w:iCs/>
          <w:kern w:val="1"/>
          <w:sz w:val="24"/>
          <w:szCs w:val="24"/>
          <w:lang w:eastAsia="ar-SA"/>
        </w:rPr>
        <w:t xml:space="preserve"> de leur compétence « Eau et Assainissement » à leurs communes membres. </w:t>
      </w:r>
    </w:p>
    <w:p w14:paraId="380CA860" w14:textId="77777777" w:rsidR="0030781B" w:rsidRPr="0030781B" w:rsidRDefault="0030781B" w:rsidP="0030781B">
      <w:pPr>
        <w:widowControl w:val="0"/>
        <w:suppressAutoHyphens/>
        <w:overflowPunct w:val="0"/>
        <w:ind w:firstLine="709"/>
        <w:jc w:val="both"/>
        <w:rPr>
          <w:rFonts w:eastAsia="SimSun" w:cs="Calibri"/>
          <w:iCs/>
          <w:kern w:val="1"/>
          <w:sz w:val="24"/>
          <w:szCs w:val="24"/>
          <w:lang w:eastAsia="ar-SA"/>
        </w:rPr>
      </w:pPr>
    </w:p>
    <w:p w14:paraId="58A448AF" w14:textId="77777777" w:rsidR="0030781B" w:rsidRPr="0030781B" w:rsidRDefault="0030781B" w:rsidP="0030781B">
      <w:pPr>
        <w:widowControl w:val="0"/>
        <w:suppressAutoHyphens/>
        <w:overflowPunct w:val="0"/>
        <w:ind w:firstLine="709"/>
        <w:jc w:val="both"/>
        <w:rPr>
          <w:rFonts w:eastAsia="SimSun" w:cs="Calibri"/>
          <w:iCs/>
          <w:kern w:val="1"/>
          <w:sz w:val="24"/>
          <w:szCs w:val="24"/>
          <w:lang w:eastAsia="ar-SA"/>
        </w:rPr>
      </w:pPr>
      <w:r w:rsidRPr="0030781B">
        <w:rPr>
          <w:rFonts w:eastAsia="SimSun" w:cs="Calibri"/>
          <w:b/>
          <w:iCs/>
          <w:kern w:val="1"/>
          <w:sz w:val="24"/>
          <w:szCs w:val="24"/>
          <w:lang w:eastAsia="ar-SA"/>
        </w:rPr>
        <w:t>Vu</w:t>
      </w:r>
      <w:r w:rsidRPr="0030781B">
        <w:rPr>
          <w:rFonts w:eastAsia="SimSun" w:cs="Calibri"/>
          <w:iCs/>
          <w:kern w:val="1"/>
          <w:sz w:val="24"/>
          <w:szCs w:val="24"/>
          <w:lang w:eastAsia="ar-SA"/>
        </w:rPr>
        <w:t xml:space="preserve"> l’article L.2226-1 du Code Général des Collectivités Territoriales, </w:t>
      </w:r>
    </w:p>
    <w:p w14:paraId="31854B4D" w14:textId="77777777" w:rsidR="0030781B" w:rsidRPr="0030781B" w:rsidRDefault="0030781B" w:rsidP="0030781B">
      <w:pPr>
        <w:widowControl w:val="0"/>
        <w:suppressAutoHyphens/>
        <w:overflowPunct w:val="0"/>
        <w:ind w:firstLine="709"/>
        <w:jc w:val="both"/>
        <w:rPr>
          <w:rFonts w:eastAsia="SimSun" w:cs="Calibri"/>
          <w:iCs/>
          <w:kern w:val="1"/>
          <w:sz w:val="24"/>
          <w:szCs w:val="24"/>
          <w:lang w:eastAsia="ar-SA"/>
        </w:rPr>
      </w:pPr>
      <w:r w:rsidRPr="0030781B">
        <w:rPr>
          <w:rFonts w:eastAsia="SimSun" w:cs="Calibri"/>
          <w:b/>
          <w:iCs/>
          <w:kern w:val="1"/>
          <w:sz w:val="24"/>
          <w:szCs w:val="24"/>
          <w:lang w:eastAsia="ar-SA"/>
        </w:rPr>
        <w:t>Vu</w:t>
      </w:r>
      <w:r w:rsidRPr="0030781B">
        <w:rPr>
          <w:rFonts w:eastAsia="SimSun" w:cs="Calibri"/>
          <w:iCs/>
          <w:kern w:val="1"/>
          <w:sz w:val="24"/>
          <w:szCs w:val="24"/>
          <w:lang w:eastAsia="ar-SA"/>
        </w:rPr>
        <w:t xml:space="preserve"> l’article 5216-5 du Code Général des Collectivités Territoriales, et en particulier l’article 14 et les dispositions de la loi dite « Engagement et Proximité » du 27 décembre 2019, </w:t>
      </w:r>
    </w:p>
    <w:p w14:paraId="61A687C3" w14:textId="1F864076" w:rsidR="0030781B" w:rsidRDefault="0030781B" w:rsidP="0030781B">
      <w:pPr>
        <w:widowControl w:val="0"/>
        <w:suppressAutoHyphens/>
        <w:overflowPunct w:val="0"/>
        <w:ind w:firstLine="709"/>
        <w:jc w:val="both"/>
        <w:rPr>
          <w:rFonts w:eastAsia="SimSun" w:cs="Calibri"/>
          <w:iCs/>
          <w:kern w:val="1"/>
          <w:sz w:val="24"/>
          <w:szCs w:val="24"/>
          <w:lang w:eastAsia="ar-SA"/>
        </w:rPr>
      </w:pPr>
      <w:r w:rsidRPr="0030781B">
        <w:rPr>
          <w:rFonts w:eastAsia="SimSun" w:cs="Calibri"/>
          <w:b/>
          <w:iCs/>
          <w:kern w:val="1"/>
          <w:sz w:val="24"/>
          <w:szCs w:val="24"/>
          <w:lang w:eastAsia="ar-SA"/>
        </w:rPr>
        <w:t>Vu</w:t>
      </w:r>
      <w:r w:rsidRPr="0030781B">
        <w:rPr>
          <w:rFonts w:eastAsia="SimSun" w:cs="Calibri"/>
          <w:iCs/>
          <w:kern w:val="1"/>
          <w:sz w:val="24"/>
          <w:szCs w:val="24"/>
          <w:lang w:eastAsia="ar-SA"/>
        </w:rPr>
        <w:t xml:space="preserve"> l’évaluation de la Communauté d’Agglomération du Cotentin à la suite du transfert de compétence « gestion des eaux pluviales urbaines », </w:t>
      </w:r>
    </w:p>
    <w:p w14:paraId="7C63A8C9" w14:textId="77777777" w:rsidR="007A2C65" w:rsidRPr="0030781B" w:rsidRDefault="007A2C65" w:rsidP="0030781B">
      <w:pPr>
        <w:widowControl w:val="0"/>
        <w:suppressAutoHyphens/>
        <w:overflowPunct w:val="0"/>
        <w:ind w:firstLine="709"/>
        <w:jc w:val="both"/>
        <w:rPr>
          <w:rFonts w:eastAsia="SimSun" w:cs="Calibri"/>
          <w:iCs/>
          <w:kern w:val="1"/>
          <w:sz w:val="24"/>
          <w:szCs w:val="24"/>
          <w:lang w:eastAsia="ar-SA"/>
        </w:rPr>
      </w:pPr>
    </w:p>
    <w:p w14:paraId="164F1085" w14:textId="569BF713" w:rsidR="007A2C65" w:rsidRDefault="007A2C65" w:rsidP="007A2C65">
      <w:pPr>
        <w:ind w:right="-2"/>
        <w:jc w:val="both"/>
        <w:rPr>
          <w:color w:val="FF0000"/>
          <w:sz w:val="24"/>
          <w:szCs w:val="24"/>
        </w:rPr>
      </w:pPr>
      <w:r w:rsidRPr="00C97172">
        <w:rPr>
          <w:sz w:val="24"/>
          <w:szCs w:val="24"/>
        </w:rPr>
        <w:t>Le conseil municipal, après en avoir délibéré, et à l</w:t>
      </w:r>
      <w:r>
        <w:rPr>
          <w:sz w:val="24"/>
          <w:szCs w:val="24"/>
        </w:rPr>
        <w:t>’unanimité,</w:t>
      </w:r>
      <w:r w:rsidRPr="00A258C4">
        <w:rPr>
          <w:color w:val="FF0000"/>
          <w:sz w:val="24"/>
          <w:szCs w:val="24"/>
        </w:rPr>
        <w:t xml:space="preserve"> </w:t>
      </w:r>
    </w:p>
    <w:p w14:paraId="3862844C" w14:textId="77777777" w:rsidR="007A2C65" w:rsidRDefault="007A2C65" w:rsidP="007A2C65">
      <w:pPr>
        <w:ind w:right="-2"/>
        <w:jc w:val="both"/>
        <w:rPr>
          <w:color w:val="FF0000"/>
          <w:sz w:val="24"/>
          <w:szCs w:val="24"/>
        </w:rPr>
      </w:pPr>
    </w:p>
    <w:p w14:paraId="4CB325EC" w14:textId="7094167B" w:rsidR="0030781B" w:rsidRPr="0030781B" w:rsidRDefault="007A2C65" w:rsidP="007A2C65">
      <w:pPr>
        <w:ind w:right="-2"/>
        <w:jc w:val="both"/>
        <w:rPr>
          <w:rFonts w:eastAsia="SimSun" w:cs="Calibri"/>
          <w:iCs/>
          <w:kern w:val="1"/>
          <w:sz w:val="24"/>
          <w:szCs w:val="24"/>
          <w:lang w:eastAsia="ar-SA"/>
        </w:rPr>
      </w:pPr>
      <w:r w:rsidRPr="007A2C65">
        <w:rPr>
          <w:b/>
          <w:bCs/>
          <w:sz w:val="24"/>
          <w:szCs w:val="24"/>
        </w:rPr>
        <w:t>DECIDE</w:t>
      </w:r>
      <w:r w:rsidR="0030781B" w:rsidRPr="0030781B">
        <w:rPr>
          <w:rFonts w:eastAsia="SimSun" w:cs="Calibri"/>
          <w:iCs/>
          <w:kern w:val="1"/>
          <w:sz w:val="24"/>
          <w:szCs w:val="24"/>
          <w:lang w:eastAsia="ar-SA"/>
        </w:rPr>
        <w:t xml:space="preserve"> </w:t>
      </w:r>
      <w:r w:rsidR="002A6597">
        <w:rPr>
          <w:rFonts w:eastAsia="SimSun" w:cs="Calibri"/>
          <w:iCs/>
          <w:kern w:val="1"/>
          <w:sz w:val="24"/>
          <w:szCs w:val="24"/>
          <w:lang w:eastAsia="ar-SA"/>
        </w:rPr>
        <w:t xml:space="preserve">de ne pas </w:t>
      </w:r>
      <w:r w:rsidR="0030781B" w:rsidRPr="0030781B">
        <w:rPr>
          <w:rFonts w:eastAsia="SimSun" w:cs="Calibri"/>
          <w:iCs/>
          <w:kern w:val="1"/>
          <w:sz w:val="24"/>
          <w:szCs w:val="24"/>
          <w:lang w:eastAsia="ar-SA"/>
        </w:rPr>
        <w:t>accepter la délégation de la compétence « gestion des eaux pluviales urbaines »</w:t>
      </w:r>
      <w:r w:rsidR="002A6597">
        <w:rPr>
          <w:rFonts w:eastAsia="SimSun" w:cs="Calibri"/>
          <w:iCs/>
          <w:kern w:val="1"/>
          <w:sz w:val="24"/>
          <w:szCs w:val="24"/>
          <w:lang w:eastAsia="ar-SA"/>
        </w:rPr>
        <w:t xml:space="preserve"> à l’agglomération.</w:t>
      </w:r>
      <w:r w:rsidR="0030781B" w:rsidRPr="0030781B">
        <w:rPr>
          <w:rFonts w:eastAsia="SimSun" w:cs="Calibri"/>
          <w:iCs/>
          <w:kern w:val="1"/>
          <w:sz w:val="24"/>
          <w:szCs w:val="24"/>
          <w:lang w:eastAsia="ar-SA"/>
        </w:rPr>
        <w:t xml:space="preserve"> </w:t>
      </w:r>
    </w:p>
    <w:p w14:paraId="0FC29FA9" w14:textId="77777777" w:rsidR="0030781B" w:rsidRPr="0030781B" w:rsidRDefault="0030781B" w:rsidP="0030781B">
      <w:pPr>
        <w:widowControl w:val="0"/>
        <w:suppressAutoHyphens/>
        <w:overflowPunct w:val="0"/>
        <w:jc w:val="both"/>
        <w:rPr>
          <w:b/>
          <w:kern w:val="1"/>
          <w:sz w:val="24"/>
          <w:szCs w:val="24"/>
          <w:u w:val="single"/>
          <w:lang w:eastAsia="ar-SA"/>
        </w:rPr>
      </w:pPr>
    </w:p>
    <w:p w14:paraId="1D327551" w14:textId="33CB652A" w:rsidR="00C97172" w:rsidRDefault="00C97172" w:rsidP="00C97172">
      <w:pPr>
        <w:ind w:right="-2"/>
        <w:jc w:val="both"/>
        <w:rPr>
          <w:sz w:val="24"/>
          <w:szCs w:val="24"/>
        </w:rPr>
      </w:pPr>
    </w:p>
    <w:p w14:paraId="1CF4D3B4" w14:textId="776A52E4" w:rsidR="00C97172" w:rsidRDefault="00C97172" w:rsidP="00C97172">
      <w:pPr>
        <w:ind w:right="-2"/>
        <w:jc w:val="both"/>
        <w:rPr>
          <w:sz w:val="24"/>
          <w:szCs w:val="24"/>
        </w:rPr>
      </w:pPr>
    </w:p>
    <w:p w14:paraId="2C7DADCC" w14:textId="1B02C6B1" w:rsidR="00D83D1B" w:rsidRDefault="00DD396E" w:rsidP="00566AAF">
      <w:pPr>
        <w:pStyle w:val="Paragraphedeliste"/>
        <w:numPr>
          <w:ilvl w:val="0"/>
          <w:numId w:val="5"/>
        </w:numPr>
        <w:ind w:left="1418" w:right="-2" w:hanging="338"/>
        <w:jc w:val="both"/>
        <w:rPr>
          <w:b/>
          <w:bCs/>
          <w:sz w:val="24"/>
          <w:szCs w:val="24"/>
        </w:rPr>
      </w:pPr>
      <w:r>
        <w:rPr>
          <w:b/>
          <w:bCs/>
          <w:sz w:val="24"/>
          <w:szCs w:val="24"/>
        </w:rPr>
        <w:t>DCM 202</w:t>
      </w:r>
      <w:r w:rsidR="00480231">
        <w:rPr>
          <w:b/>
          <w:bCs/>
          <w:sz w:val="24"/>
          <w:szCs w:val="24"/>
        </w:rPr>
        <w:t>1</w:t>
      </w:r>
      <w:r>
        <w:rPr>
          <w:b/>
          <w:bCs/>
          <w:sz w:val="24"/>
          <w:szCs w:val="24"/>
        </w:rPr>
        <w:t>/</w:t>
      </w:r>
      <w:r w:rsidR="00480231">
        <w:rPr>
          <w:b/>
          <w:bCs/>
          <w:sz w:val="24"/>
          <w:szCs w:val="24"/>
        </w:rPr>
        <w:t>02</w:t>
      </w:r>
      <w:r>
        <w:rPr>
          <w:b/>
          <w:bCs/>
          <w:sz w:val="24"/>
          <w:szCs w:val="24"/>
        </w:rPr>
        <w:t xml:space="preserve"> </w:t>
      </w:r>
      <w:r w:rsidR="00480231">
        <w:rPr>
          <w:b/>
          <w:bCs/>
          <w:sz w:val="24"/>
          <w:szCs w:val="24"/>
        </w:rPr>
        <w:t>ATTRIBUTION DE COMPENSATION DE LA CAC</w:t>
      </w:r>
    </w:p>
    <w:p w14:paraId="548D467F" w14:textId="77777777" w:rsidR="001C2101" w:rsidRPr="001C2101" w:rsidRDefault="001C2101" w:rsidP="001C2101">
      <w:pPr>
        <w:ind w:right="-2"/>
        <w:jc w:val="both"/>
        <w:rPr>
          <w:b/>
          <w:bCs/>
          <w:sz w:val="24"/>
          <w:szCs w:val="24"/>
        </w:rPr>
      </w:pPr>
    </w:p>
    <w:p w14:paraId="5E4F22F7" w14:textId="77777777" w:rsidR="001C2101" w:rsidRPr="001C2101" w:rsidRDefault="001C2101" w:rsidP="001C2101">
      <w:pPr>
        <w:jc w:val="both"/>
        <w:rPr>
          <w:rFonts w:eastAsia="Calibri"/>
          <w:sz w:val="24"/>
          <w:szCs w:val="24"/>
        </w:rPr>
      </w:pPr>
      <w:r w:rsidRPr="001C2101">
        <w:rPr>
          <w:rFonts w:eastAsia="Calibri"/>
          <w:sz w:val="24"/>
          <w:szCs w:val="24"/>
        </w:rPr>
        <w:t>Par délibération du 8 décembre 2020, le conseil communautaire a arrêté le montant de l’attribution de compensation (AC) libre révisée pour 2020.</w:t>
      </w:r>
    </w:p>
    <w:p w14:paraId="1CFD3639" w14:textId="77777777" w:rsidR="001C2101" w:rsidRPr="001C2101" w:rsidRDefault="001C2101" w:rsidP="001C2101">
      <w:pPr>
        <w:jc w:val="both"/>
        <w:rPr>
          <w:sz w:val="24"/>
          <w:szCs w:val="24"/>
        </w:rPr>
      </w:pPr>
      <w:r w:rsidRPr="001C2101">
        <w:rPr>
          <w:sz w:val="24"/>
          <w:szCs w:val="24"/>
        </w:rPr>
        <w:t>En effet, suite aux importants transferts réalisés au 1</w:t>
      </w:r>
      <w:r w:rsidRPr="001C2101">
        <w:rPr>
          <w:sz w:val="24"/>
          <w:szCs w:val="24"/>
          <w:vertAlign w:val="superscript"/>
        </w:rPr>
        <w:t>er</w:t>
      </w:r>
      <w:r w:rsidRPr="001C2101">
        <w:rPr>
          <w:sz w:val="24"/>
          <w:szCs w:val="24"/>
        </w:rPr>
        <w:t xml:space="preserve"> janvier 2019 et à la mise en place de services communs, il s’avère nécessaire de procéder cette année à une révision des AC libres.</w:t>
      </w:r>
    </w:p>
    <w:p w14:paraId="3915F00A" w14:textId="77777777" w:rsidR="001C2101" w:rsidRPr="001C2101" w:rsidRDefault="001C2101" w:rsidP="001C2101">
      <w:pPr>
        <w:jc w:val="both"/>
        <w:rPr>
          <w:sz w:val="24"/>
          <w:szCs w:val="24"/>
        </w:rPr>
      </w:pPr>
      <w:r w:rsidRPr="001C2101">
        <w:rPr>
          <w:sz w:val="24"/>
          <w:szCs w:val="24"/>
        </w:rPr>
        <w:t>Celle-ci doit permettre de prendre en compte de nouveaux services faits, et d’appliquer les clauses de revoyure prévues en 2019 par le rapport d’évaluation de la CLECT. Les principaux services faits concernent les recettes « enfance / petite enfance » qui doivent être remboursées par le budget annexe des services communs au budget principal communautaire.</w:t>
      </w:r>
    </w:p>
    <w:p w14:paraId="19A6867A" w14:textId="77777777" w:rsidR="001C2101" w:rsidRPr="001C2101" w:rsidRDefault="001C2101" w:rsidP="001C2101">
      <w:pPr>
        <w:jc w:val="both"/>
        <w:rPr>
          <w:rFonts w:eastAsia="Calibri"/>
          <w:sz w:val="24"/>
          <w:szCs w:val="24"/>
        </w:rPr>
      </w:pPr>
      <w:r w:rsidRPr="001C2101">
        <w:rPr>
          <w:rFonts w:eastAsia="Calibri"/>
          <w:noProof/>
          <w:sz w:val="24"/>
          <w:szCs w:val="24"/>
        </w:rPr>
        <mc:AlternateContent>
          <mc:Choice Requires="wps">
            <w:drawing>
              <wp:anchor distT="45720" distB="45720" distL="114300" distR="114300" simplePos="0" relativeHeight="251659264" behindDoc="0" locked="0" layoutInCell="1" allowOverlap="1" wp14:anchorId="3B380D6C" wp14:editId="7067AE5D">
                <wp:simplePos x="0" y="0"/>
                <wp:positionH relativeFrom="column">
                  <wp:posOffset>3957955</wp:posOffset>
                </wp:positionH>
                <wp:positionV relativeFrom="paragraph">
                  <wp:posOffset>299085</wp:posOffset>
                </wp:positionV>
                <wp:extent cx="1428750" cy="257175"/>
                <wp:effectExtent l="0" t="0" r="1905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57175"/>
                        </a:xfrm>
                        <a:prstGeom prst="rect">
                          <a:avLst/>
                        </a:prstGeom>
                        <a:solidFill>
                          <a:srgbClr val="FFFFFF"/>
                        </a:solidFill>
                        <a:ln w="9525">
                          <a:solidFill>
                            <a:srgbClr val="000000"/>
                          </a:solidFill>
                          <a:miter lim="800000"/>
                          <a:headEnd/>
                          <a:tailEnd/>
                        </a:ln>
                      </wps:spPr>
                      <wps:txbx>
                        <w:txbxContent>
                          <w:p w14:paraId="34398108" w14:textId="77777777" w:rsidR="001C2101" w:rsidRPr="00786FAE" w:rsidRDefault="001C2101" w:rsidP="001C2101">
                            <w:pPr>
                              <w:rPr>
                                <w:color w:val="FF0000"/>
                              </w:rPr>
                            </w:pPr>
                            <w:r>
                              <w:rPr>
                                <w:color w:val="FF0000"/>
                              </w:rPr>
                              <w:t>AC 2019 + 14 875</w:t>
                            </w:r>
                            <w:r w:rsidRPr="00786FAE">
                              <w:rPr>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380D6C" id="_x0000_t202" coordsize="21600,21600" o:spt="202" path="m,l,21600r21600,l21600,xe">
                <v:stroke joinstyle="miter"/>
                <v:path gradientshapeok="t" o:connecttype="rect"/>
              </v:shapetype>
              <v:shape id="Zone de texte 2" o:spid="_x0000_s1026" type="#_x0000_t202" style="position:absolute;left:0;text-align:left;margin-left:311.65pt;margin-top:23.55pt;width:112.5pt;height:2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">
                <v:textbox>
                  <w:txbxContent>
                    <w:p w14:paraId="34398108" w14:textId="77777777" w:rsidR="001C2101" w:rsidRPr="00786FAE" w:rsidRDefault="001C2101" w:rsidP="001C2101">
                      <w:pPr>
                        <w:rPr>
                          <w:color w:val="FF0000"/>
                        </w:rPr>
                      </w:pPr>
                      <w:r>
                        <w:rPr>
                          <w:color w:val="FF0000"/>
                        </w:rPr>
                        <w:t>AC 2019 + 14 875</w:t>
                      </w:r>
                      <w:r w:rsidRPr="00786FAE">
                        <w:rPr>
                          <w:color w:val="FF0000"/>
                        </w:rPr>
                        <w:t>€</w:t>
                      </w:r>
                    </w:p>
                  </w:txbxContent>
                </v:textbox>
                <w10:wrap type="square"/>
              </v:shape>
            </w:pict>
          </mc:Fallback>
        </mc:AlternateContent>
      </w:r>
      <w:r w:rsidRPr="001C2101">
        <w:rPr>
          <w:rFonts w:eastAsia="Calibri"/>
          <w:sz w:val="24"/>
          <w:szCs w:val="24"/>
        </w:rPr>
        <w:t xml:space="preserve">En 2019, la commune de </w:t>
      </w:r>
      <w:r w:rsidRPr="001C2101">
        <w:rPr>
          <w:rFonts w:eastAsia="Calibri"/>
          <w:noProof/>
          <w:sz w:val="24"/>
          <w:szCs w:val="24"/>
        </w:rPr>
        <w:t>MAUPERTUS-SUR-MER</w:t>
      </w:r>
      <w:r w:rsidRPr="001C2101">
        <w:rPr>
          <w:rFonts w:eastAsia="Calibri"/>
          <w:sz w:val="24"/>
          <w:szCs w:val="24"/>
        </w:rPr>
        <w:t xml:space="preserve">, a perçu ou versé une AC définitive pérenne de      </w:t>
      </w:r>
      <w:r w:rsidRPr="001C2101">
        <w:rPr>
          <w:noProof/>
          <w:sz w:val="24"/>
          <w:szCs w:val="24"/>
        </w:rPr>
        <w:t>14 875</w:t>
      </w:r>
      <w:r w:rsidRPr="001C2101">
        <w:rPr>
          <w:rFonts w:eastAsia="Calibri"/>
          <w:sz w:val="24"/>
          <w:szCs w:val="24"/>
        </w:rPr>
        <w:t xml:space="preserve"> € en fonctionnement et </w:t>
      </w:r>
      <w:r w:rsidRPr="001C2101">
        <w:rPr>
          <w:noProof/>
          <w:sz w:val="24"/>
          <w:szCs w:val="24"/>
        </w:rPr>
        <w:t xml:space="preserve">    0</w:t>
      </w:r>
      <w:r w:rsidRPr="001C2101">
        <w:rPr>
          <w:rFonts w:eastAsia="Calibri"/>
          <w:sz w:val="24"/>
          <w:szCs w:val="24"/>
        </w:rPr>
        <w:t xml:space="preserve"> € en investissement.</w:t>
      </w:r>
      <w:r w:rsidRPr="001C2101">
        <w:rPr>
          <w:rFonts w:eastAsia="Calibri"/>
          <w:sz w:val="24"/>
          <w:szCs w:val="24"/>
        </w:rPr>
        <w:tab/>
      </w:r>
    </w:p>
    <w:p w14:paraId="2481BDCE" w14:textId="77777777" w:rsidR="001C2101" w:rsidRPr="001C2101" w:rsidRDefault="001C2101" w:rsidP="001C2101">
      <w:pPr>
        <w:jc w:val="both"/>
        <w:rPr>
          <w:rFonts w:eastAsia="Calibri"/>
          <w:sz w:val="24"/>
          <w:szCs w:val="24"/>
        </w:rPr>
      </w:pPr>
    </w:p>
    <w:p w14:paraId="205B4641" w14:textId="77777777" w:rsidR="001C2101" w:rsidRPr="001C2101" w:rsidRDefault="001C2101" w:rsidP="001C2101">
      <w:pPr>
        <w:jc w:val="both"/>
        <w:rPr>
          <w:rFonts w:eastAsia="Calibri"/>
          <w:b/>
          <w:sz w:val="24"/>
          <w:szCs w:val="24"/>
        </w:rPr>
      </w:pPr>
      <w:r w:rsidRPr="001C2101">
        <w:rPr>
          <w:rFonts w:eastAsia="Calibri"/>
          <w:sz w:val="24"/>
          <w:szCs w:val="24"/>
        </w:rPr>
        <w:t>L’AC liée aux transferts de charges pour 2020 (eaux pluviales urbaines) s’élève à </w:t>
      </w:r>
      <w:r w:rsidRPr="001C2101">
        <w:rPr>
          <w:noProof/>
          <w:sz w:val="24"/>
          <w:szCs w:val="24"/>
        </w:rPr>
        <w:t>:</w:t>
      </w:r>
    </w:p>
    <w:p w14:paraId="68A2EADA" w14:textId="77777777" w:rsidR="001C2101" w:rsidRPr="001C2101" w:rsidRDefault="001C2101" w:rsidP="001C2101">
      <w:pPr>
        <w:numPr>
          <w:ilvl w:val="0"/>
          <w:numId w:val="15"/>
        </w:numPr>
        <w:spacing w:after="160" w:line="259" w:lineRule="auto"/>
        <w:ind w:left="851" w:hanging="284"/>
        <w:rPr>
          <w:rFonts w:eastAsia="Calibri"/>
          <w:sz w:val="24"/>
          <w:szCs w:val="24"/>
        </w:rPr>
      </w:pPr>
      <w:r w:rsidRPr="001C2101">
        <w:rPr>
          <w:rFonts w:eastAsia="Calibri"/>
          <w:noProof/>
          <w:sz w:val="24"/>
          <w:szCs w:val="24"/>
        </w:rPr>
        <mc:AlternateContent>
          <mc:Choice Requires="wps">
            <w:drawing>
              <wp:anchor distT="45720" distB="45720" distL="114300" distR="114300" simplePos="0" relativeHeight="251660288" behindDoc="0" locked="0" layoutInCell="1" allowOverlap="1" wp14:anchorId="54992696" wp14:editId="126A2BA0">
                <wp:simplePos x="0" y="0"/>
                <wp:positionH relativeFrom="margin">
                  <wp:align>right</wp:align>
                </wp:positionH>
                <wp:positionV relativeFrom="paragraph">
                  <wp:posOffset>13335</wp:posOffset>
                </wp:positionV>
                <wp:extent cx="3314700" cy="361950"/>
                <wp:effectExtent l="0" t="0" r="19050" b="19050"/>
                <wp:wrapSquare wrapText="bothSides"/>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61950"/>
                        </a:xfrm>
                        <a:prstGeom prst="rect">
                          <a:avLst/>
                        </a:prstGeom>
                        <a:solidFill>
                          <a:srgbClr val="FFFFFF"/>
                        </a:solidFill>
                        <a:ln w="9525">
                          <a:solidFill>
                            <a:srgbClr val="000000"/>
                          </a:solidFill>
                          <a:miter lim="800000"/>
                          <a:headEnd/>
                          <a:tailEnd/>
                        </a:ln>
                      </wps:spPr>
                      <wps:txbx>
                        <w:txbxContent>
                          <w:p w14:paraId="3592428C" w14:textId="77777777" w:rsidR="001C2101" w:rsidRPr="00786FAE" w:rsidRDefault="001C2101" w:rsidP="001C2101">
                            <w:pPr>
                              <w:rPr>
                                <w:color w:val="FF0000"/>
                              </w:rPr>
                            </w:pPr>
                            <w:r w:rsidRPr="00786FAE">
                              <w:rPr>
                                <w:color w:val="FF0000"/>
                              </w:rPr>
                              <w:t>A</w:t>
                            </w:r>
                            <w:r>
                              <w:rPr>
                                <w:color w:val="FF0000"/>
                              </w:rPr>
                              <w:t>C FONCTIONNEMENT EAUX PLUVIALES  = - 1 026 €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92696" id="Zone de texte 1" o:spid="_x0000_s1027" type="#_x0000_t202" style="position:absolute;left:0;text-align:left;margin-left:209.8pt;margin-top:1.05pt;width:261pt;height:28.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">
                <v:textbox>
                  <w:txbxContent>
                    <w:p w14:paraId="3592428C" w14:textId="77777777" w:rsidR="001C2101" w:rsidRPr="00786FAE" w:rsidRDefault="001C2101" w:rsidP="001C2101">
                      <w:pPr>
                        <w:rPr>
                          <w:color w:val="FF0000"/>
                        </w:rPr>
                      </w:pPr>
                      <w:r w:rsidRPr="00786FAE">
                        <w:rPr>
                          <w:color w:val="FF0000"/>
                        </w:rPr>
                        <w:t>A</w:t>
                      </w:r>
                      <w:r>
                        <w:rPr>
                          <w:color w:val="FF0000"/>
                        </w:rPr>
                        <w:t>C FONCTIONNEMENT EAUX PLUVIALES  = - 1 026 €</w:t>
                      </w:r>
                    </w:p>
                  </w:txbxContent>
                </v:textbox>
                <w10:wrap type="square" anchorx="margin"/>
              </v:shape>
            </w:pict>
          </mc:Fallback>
        </mc:AlternateContent>
      </w:r>
      <w:r w:rsidRPr="001C2101">
        <w:rPr>
          <w:rFonts w:eastAsia="Calibri"/>
          <w:sz w:val="24"/>
          <w:szCs w:val="24"/>
        </w:rPr>
        <w:t>en fonctionnement</w:t>
      </w:r>
      <w:r w:rsidRPr="001C2101">
        <w:rPr>
          <w:rFonts w:eastAsia="Calibri"/>
          <w:sz w:val="24"/>
          <w:szCs w:val="24"/>
        </w:rPr>
        <w:tab/>
      </w:r>
      <w:r w:rsidRPr="001C2101">
        <w:rPr>
          <w:noProof/>
          <w:sz w:val="24"/>
          <w:szCs w:val="24"/>
        </w:rPr>
        <w:t>-1 026</w:t>
      </w:r>
      <w:r w:rsidRPr="001C2101">
        <w:rPr>
          <w:rFonts w:eastAsia="Calibri"/>
          <w:sz w:val="24"/>
          <w:szCs w:val="24"/>
        </w:rPr>
        <w:t xml:space="preserve"> € </w:t>
      </w:r>
    </w:p>
    <w:p w14:paraId="4D1892B9" w14:textId="77777777" w:rsidR="001C2101" w:rsidRPr="001C2101" w:rsidRDefault="001C2101" w:rsidP="001C2101">
      <w:pPr>
        <w:rPr>
          <w:rFonts w:eastAsia="Calibri"/>
          <w:sz w:val="24"/>
          <w:szCs w:val="24"/>
        </w:rPr>
      </w:pPr>
    </w:p>
    <w:p w14:paraId="42C1A1C4" w14:textId="77777777" w:rsidR="001C2101" w:rsidRPr="001C2101" w:rsidRDefault="001C2101" w:rsidP="001C2101">
      <w:pPr>
        <w:rPr>
          <w:rFonts w:eastAsia="Calibri"/>
          <w:sz w:val="24"/>
          <w:szCs w:val="24"/>
        </w:rPr>
      </w:pPr>
      <w:r w:rsidRPr="001C2101">
        <w:rPr>
          <w:rFonts w:eastAsia="Calibri"/>
          <w:noProof/>
          <w:sz w:val="24"/>
          <w:szCs w:val="24"/>
        </w:rPr>
        <mc:AlternateContent>
          <mc:Choice Requires="wps">
            <w:drawing>
              <wp:anchor distT="45720" distB="45720" distL="114300" distR="114300" simplePos="0" relativeHeight="251661312" behindDoc="0" locked="0" layoutInCell="1" allowOverlap="1" wp14:anchorId="0E185885" wp14:editId="57088D0E">
                <wp:simplePos x="0" y="0"/>
                <wp:positionH relativeFrom="margin">
                  <wp:align>right</wp:align>
                </wp:positionH>
                <wp:positionV relativeFrom="paragraph">
                  <wp:posOffset>172085</wp:posOffset>
                </wp:positionV>
                <wp:extent cx="3314700" cy="361950"/>
                <wp:effectExtent l="0" t="0" r="19050" b="19050"/>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61950"/>
                        </a:xfrm>
                        <a:prstGeom prst="rect">
                          <a:avLst/>
                        </a:prstGeom>
                        <a:solidFill>
                          <a:srgbClr val="FFFFFF"/>
                        </a:solidFill>
                        <a:ln w="9525">
                          <a:solidFill>
                            <a:srgbClr val="000000"/>
                          </a:solidFill>
                          <a:miter lim="800000"/>
                          <a:headEnd/>
                          <a:tailEnd/>
                        </a:ln>
                      </wps:spPr>
                      <wps:txbx>
                        <w:txbxContent>
                          <w:p w14:paraId="44233E94" w14:textId="77777777" w:rsidR="001C2101" w:rsidRPr="00786FAE" w:rsidRDefault="001C2101" w:rsidP="001C2101">
                            <w:pPr>
                              <w:rPr>
                                <w:color w:val="FF0000"/>
                              </w:rPr>
                            </w:pPr>
                            <w:r w:rsidRPr="00786FAE">
                              <w:rPr>
                                <w:color w:val="FF0000"/>
                              </w:rPr>
                              <w:t>A</w:t>
                            </w:r>
                            <w:r>
                              <w:rPr>
                                <w:color w:val="FF0000"/>
                              </w:rPr>
                              <w:t>C FONCTIONNEMENT EAUX PLUVIALES  = - 2 138 €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185885" id="Zone de texte 3" o:spid="_x0000_s1028" type="#_x0000_t202" style="position:absolute;margin-left:209.8pt;margin-top:13.55pt;width:261pt;height:28.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">
                <v:textbox>
                  <w:txbxContent>
                    <w:p w14:paraId="44233E94" w14:textId="77777777" w:rsidR="001C2101" w:rsidRPr="00786FAE" w:rsidRDefault="001C2101" w:rsidP="001C2101">
                      <w:pPr>
                        <w:rPr>
                          <w:color w:val="FF0000"/>
                        </w:rPr>
                      </w:pPr>
                      <w:r w:rsidRPr="00786FAE">
                        <w:rPr>
                          <w:color w:val="FF0000"/>
                        </w:rPr>
                        <w:t>A</w:t>
                      </w:r>
                      <w:r>
                        <w:rPr>
                          <w:color w:val="FF0000"/>
                        </w:rPr>
                        <w:t>C FONCTIONNEMENT EAUX PLUVIALES  = - 2 138 €</w:t>
                      </w:r>
                    </w:p>
                  </w:txbxContent>
                </v:textbox>
                <w10:wrap type="square" anchorx="margin"/>
              </v:shape>
            </w:pict>
          </mc:Fallback>
        </mc:AlternateContent>
      </w:r>
    </w:p>
    <w:p w14:paraId="1967BEE3" w14:textId="77777777" w:rsidR="001C2101" w:rsidRPr="001C2101" w:rsidRDefault="001C2101" w:rsidP="001C2101">
      <w:pPr>
        <w:numPr>
          <w:ilvl w:val="0"/>
          <w:numId w:val="15"/>
        </w:numPr>
        <w:spacing w:after="160" w:line="259" w:lineRule="auto"/>
        <w:ind w:left="851" w:hanging="284"/>
        <w:rPr>
          <w:rFonts w:eastAsia="Calibri"/>
          <w:b/>
          <w:bCs/>
          <w:sz w:val="24"/>
          <w:szCs w:val="24"/>
        </w:rPr>
      </w:pPr>
      <w:r w:rsidRPr="001C2101">
        <w:rPr>
          <w:rFonts w:eastAsia="Calibri"/>
          <w:sz w:val="24"/>
          <w:szCs w:val="24"/>
        </w:rPr>
        <w:t>en investissement</w:t>
      </w:r>
      <w:r w:rsidRPr="001C2101">
        <w:rPr>
          <w:rFonts w:eastAsia="Calibri"/>
          <w:sz w:val="24"/>
          <w:szCs w:val="24"/>
        </w:rPr>
        <w:tab/>
      </w:r>
      <w:r w:rsidRPr="001C2101">
        <w:rPr>
          <w:noProof/>
          <w:sz w:val="24"/>
          <w:szCs w:val="24"/>
        </w:rPr>
        <w:t>-2 138</w:t>
      </w:r>
      <w:r w:rsidRPr="001C2101">
        <w:rPr>
          <w:rFonts w:eastAsia="Calibri"/>
          <w:b/>
          <w:sz w:val="24"/>
          <w:szCs w:val="24"/>
        </w:rPr>
        <w:t xml:space="preserve"> </w:t>
      </w:r>
      <w:r w:rsidRPr="001C2101">
        <w:rPr>
          <w:rFonts w:eastAsia="Calibri"/>
          <w:bCs/>
          <w:sz w:val="24"/>
          <w:szCs w:val="24"/>
        </w:rPr>
        <w:t>€</w:t>
      </w:r>
    </w:p>
    <w:p w14:paraId="3C12C668" w14:textId="77777777" w:rsidR="001C2101" w:rsidRPr="001C2101" w:rsidRDefault="001C2101" w:rsidP="001C2101">
      <w:pPr>
        <w:ind w:left="851"/>
        <w:rPr>
          <w:rFonts w:eastAsia="Calibri"/>
          <w:bCs/>
          <w:sz w:val="24"/>
          <w:szCs w:val="24"/>
        </w:rPr>
      </w:pPr>
    </w:p>
    <w:p w14:paraId="3752699C" w14:textId="77777777" w:rsidR="001C2101" w:rsidRPr="001C2101" w:rsidRDefault="001C2101" w:rsidP="001C2101">
      <w:pPr>
        <w:jc w:val="both"/>
        <w:rPr>
          <w:rFonts w:eastAsia="Calibri"/>
          <w:sz w:val="24"/>
          <w:szCs w:val="24"/>
        </w:rPr>
      </w:pPr>
      <w:r w:rsidRPr="001C2101">
        <w:rPr>
          <w:rFonts w:eastAsia="Calibri"/>
          <w:sz w:val="24"/>
          <w:szCs w:val="24"/>
        </w:rPr>
        <w:t>L’AC 2020 Droit commun, tenant compte des transferts de charges de l’année, s’élève donc à :</w:t>
      </w:r>
    </w:p>
    <w:p w14:paraId="6FAA59BD" w14:textId="77777777" w:rsidR="001C2101" w:rsidRPr="001C2101" w:rsidRDefault="001C2101" w:rsidP="001C2101">
      <w:pPr>
        <w:numPr>
          <w:ilvl w:val="0"/>
          <w:numId w:val="15"/>
        </w:numPr>
        <w:spacing w:after="160" w:line="259" w:lineRule="auto"/>
        <w:ind w:left="851" w:hanging="284"/>
        <w:rPr>
          <w:rFonts w:eastAsia="Calibri"/>
          <w:sz w:val="24"/>
          <w:szCs w:val="24"/>
        </w:rPr>
      </w:pPr>
      <w:r w:rsidRPr="001C2101">
        <w:rPr>
          <w:rFonts w:eastAsia="Calibri"/>
          <w:noProof/>
          <w:sz w:val="24"/>
          <w:szCs w:val="24"/>
        </w:rPr>
        <mc:AlternateContent>
          <mc:Choice Requires="wps">
            <w:drawing>
              <wp:anchor distT="45720" distB="45720" distL="114300" distR="114300" simplePos="0" relativeHeight="251662336" behindDoc="0" locked="0" layoutInCell="1" allowOverlap="1" wp14:anchorId="7E182866" wp14:editId="7FD2DAD8">
                <wp:simplePos x="0" y="0"/>
                <wp:positionH relativeFrom="margin">
                  <wp:align>right</wp:align>
                </wp:positionH>
                <wp:positionV relativeFrom="paragraph">
                  <wp:posOffset>16510</wp:posOffset>
                </wp:positionV>
                <wp:extent cx="3238500" cy="438150"/>
                <wp:effectExtent l="0" t="0" r="19050" b="1905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438150"/>
                        </a:xfrm>
                        <a:prstGeom prst="rect">
                          <a:avLst/>
                        </a:prstGeom>
                        <a:solidFill>
                          <a:srgbClr val="FFFFFF"/>
                        </a:solidFill>
                        <a:ln w="9525">
                          <a:solidFill>
                            <a:srgbClr val="000000"/>
                          </a:solidFill>
                          <a:miter lim="800000"/>
                          <a:headEnd/>
                          <a:tailEnd/>
                        </a:ln>
                      </wps:spPr>
                      <wps:txbx>
                        <w:txbxContent>
                          <w:p w14:paraId="718FB703" w14:textId="77777777" w:rsidR="001C2101" w:rsidRPr="00786FAE" w:rsidRDefault="001C2101" w:rsidP="001C2101">
                            <w:pPr>
                              <w:rPr>
                                <w:color w:val="FF0000"/>
                              </w:rPr>
                            </w:pPr>
                            <w:r w:rsidRPr="00786FAE">
                              <w:rPr>
                                <w:color w:val="FF0000"/>
                              </w:rPr>
                              <w:t xml:space="preserve">AC </w:t>
                            </w:r>
                            <w:r>
                              <w:rPr>
                                <w:color w:val="FF0000"/>
                              </w:rPr>
                              <w:t xml:space="preserve">DROIT COMMUNE </w:t>
                            </w:r>
                            <w:r w:rsidRPr="00786FAE">
                              <w:rPr>
                                <w:color w:val="FF0000"/>
                              </w:rPr>
                              <w:t>20</w:t>
                            </w:r>
                            <w:r>
                              <w:rPr>
                                <w:color w:val="FF0000"/>
                              </w:rPr>
                              <w:t>20 = 14 875 (2019) -1026€ (eaux pluviales)  = 13 849</w:t>
                            </w:r>
                            <w:r w:rsidRPr="00786FAE">
                              <w:rPr>
                                <w:color w:val="FF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182866" id="_x0000_s1029" type="#_x0000_t202" style="position:absolute;left:0;text-align:left;margin-left:203.8pt;margin-top:1.3pt;width:255pt;height:34.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">
                <v:textbox>
                  <w:txbxContent>
                    <w:p w14:paraId="718FB703" w14:textId="77777777" w:rsidR="001C2101" w:rsidRPr="00786FAE" w:rsidRDefault="001C2101" w:rsidP="001C2101">
                      <w:pPr>
                        <w:rPr>
                          <w:color w:val="FF0000"/>
                        </w:rPr>
                      </w:pPr>
                      <w:r w:rsidRPr="00786FAE">
                        <w:rPr>
                          <w:color w:val="FF0000"/>
                        </w:rPr>
                        <w:t xml:space="preserve">AC </w:t>
                      </w:r>
                      <w:r>
                        <w:rPr>
                          <w:color w:val="FF0000"/>
                        </w:rPr>
                        <w:t xml:space="preserve">DROIT COMMUNE </w:t>
                      </w:r>
                      <w:r w:rsidRPr="00786FAE">
                        <w:rPr>
                          <w:color w:val="FF0000"/>
                        </w:rPr>
                        <w:t>20</w:t>
                      </w:r>
                      <w:r>
                        <w:rPr>
                          <w:color w:val="FF0000"/>
                        </w:rPr>
                        <w:t>20 = 14 875 (2019) -1026€ (eaux pluviales)  = 13 849</w:t>
                      </w:r>
                      <w:r w:rsidRPr="00786FAE">
                        <w:rPr>
                          <w:color w:val="FF0000"/>
                        </w:rPr>
                        <w:t xml:space="preserve"> €</w:t>
                      </w:r>
                    </w:p>
                  </w:txbxContent>
                </v:textbox>
                <w10:wrap type="square" anchorx="margin"/>
              </v:shape>
            </w:pict>
          </mc:Fallback>
        </mc:AlternateContent>
      </w:r>
      <w:r w:rsidRPr="001C2101">
        <w:rPr>
          <w:rFonts w:eastAsia="Calibri"/>
          <w:sz w:val="24"/>
          <w:szCs w:val="24"/>
        </w:rPr>
        <w:t>en fonctionnement</w:t>
      </w:r>
      <w:r w:rsidRPr="001C2101">
        <w:rPr>
          <w:rFonts w:eastAsia="Calibri"/>
          <w:b/>
          <w:sz w:val="24"/>
          <w:szCs w:val="24"/>
        </w:rPr>
        <w:t xml:space="preserve"> </w:t>
      </w:r>
      <w:r w:rsidRPr="001C2101">
        <w:rPr>
          <w:rFonts w:eastAsia="Calibri"/>
          <w:b/>
          <w:sz w:val="24"/>
          <w:szCs w:val="24"/>
        </w:rPr>
        <w:tab/>
      </w:r>
      <w:r w:rsidRPr="001C2101">
        <w:rPr>
          <w:noProof/>
          <w:sz w:val="24"/>
          <w:szCs w:val="24"/>
        </w:rPr>
        <w:t>13 849</w:t>
      </w:r>
      <w:r w:rsidRPr="001C2101">
        <w:rPr>
          <w:rFonts w:eastAsia="Calibri"/>
          <w:b/>
          <w:sz w:val="24"/>
          <w:szCs w:val="24"/>
        </w:rPr>
        <w:t xml:space="preserve"> </w:t>
      </w:r>
      <w:r w:rsidRPr="001C2101">
        <w:rPr>
          <w:rFonts w:eastAsia="Calibri"/>
          <w:sz w:val="24"/>
          <w:szCs w:val="24"/>
        </w:rPr>
        <w:t>€</w:t>
      </w:r>
      <w:r w:rsidRPr="001C2101">
        <w:rPr>
          <w:rFonts w:eastAsia="Calibri"/>
          <w:sz w:val="24"/>
          <w:szCs w:val="24"/>
        </w:rPr>
        <w:tab/>
      </w:r>
    </w:p>
    <w:p w14:paraId="7541A038" w14:textId="77777777" w:rsidR="001C2101" w:rsidRPr="001C2101" w:rsidRDefault="001C2101" w:rsidP="001C2101">
      <w:pPr>
        <w:tabs>
          <w:tab w:val="right" w:pos="5670"/>
        </w:tabs>
        <w:rPr>
          <w:rFonts w:eastAsia="Calibri"/>
          <w:sz w:val="24"/>
          <w:szCs w:val="24"/>
        </w:rPr>
      </w:pPr>
    </w:p>
    <w:p w14:paraId="71AC6838" w14:textId="77777777" w:rsidR="001C2101" w:rsidRPr="001C2101" w:rsidRDefault="001C2101" w:rsidP="001C2101">
      <w:pPr>
        <w:numPr>
          <w:ilvl w:val="0"/>
          <w:numId w:val="15"/>
        </w:numPr>
        <w:spacing w:after="160" w:line="259" w:lineRule="auto"/>
        <w:ind w:left="851" w:hanging="284"/>
        <w:rPr>
          <w:rFonts w:eastAsia="Calibri"/>
          <w:bCs/>
          <w:sz w:val="24"/>
          <w:szCs w:val="24"/>
        </w:rPr>
      </w:pPr>
      <w:r w:rsidRPr="001C2101">
        <w:rPr>
          <w:rFonts w:eastAsia="Calibri"/>
          <w:sz w:val="24"/>
          <w:szCs w:val="24"/>
        </w:rPr>
        <w:t>en investissement</w:t>
      </w:r>
      <w:r w:rsidRPr="001C2101">
        <w:rPr>
          <w:rFonts w:eastAsia="Calibri"/>
          <w:sz w:val="24"/>
          <w:szCs w:val="24"/>
        </w:rPr>
        <w:tab/>
      </w:r>
      <w:r w:rsidRPr="001C2101">
        <w:rPr>
          <w:noProof/>
          <w:sz w:val="24"/>
          <w:szCs w:val="24"/>
        </w:rPr>
        <w:t>-2 138</w:t>
      </w:r>
      <w:r w:rsidRPr="001C2101">
        <w:rPr>
          <w:rFonts w:eastAsia="Calibri"/>
          <w:sz w:val="24"/>
          <w:szCs w:val="24"/>
        </w:rPr>
        <w:t xml:space="preserve"> </w:t>
      </w:r>
      <w:r w:rsidRPr="001C2101">
        <w:rPr>
          <w:rFonts w:eastAsia="Calibri"/>
          <w:bCs/>
          <w:sz w:val="24"/>
          <w:szCs w:val="24"/>
        </w:rPr>
        <w:t>€</w:t>
      </w:r>
    </w:p>
    <w:p w14:paraId="7E27317D" w14:textId="77777777" w:rsidR="001C2101" w:rsidRPr="001C2101" w:rsidRDefault="001C2101" w:rsidP="001C2101">
      <w:pPr>
        <w:jc w:val="both"/>
        <w:rPr>
          <w:rFonts w:eastAsia="Calibri"/>
          <w:sz w:val="24"/>
          <w:szCs w:val="24"/>
        </w:rPr>
      </w:pPr>
      <w:r w:rsidRPr="001C2101">
        <w:rPr>
          <w:rFonts w:eastAsia="Calibri"/>
          <w:sz w:val="24"/>
          <w:szCs w:val="24"/>
        </w:rPr>
        <w:t>La révision de l’AC liée aux clauses de revoyure et corrections diverses s’élève à :</w:t>
      </w:r>
    </w:p>
    <w:p w14:paraId="40A28012" w14:textId="77777777" w:rsidR="001C2101" w:rsidRPr="001C2101" w:rsidRDefault="001C2101" w:rsidP="001C2101">
      <w:pPr>
        <w:numPr>
          <w:ilvl w:val="0"/>
          <w:numId w:val="15"/>
        </w:numPr>
        <w:tabs>
          <w:tab w:val="right" w:pos="6804"/>
        </w:tabs>
        <w:spacing w:after="160" w:line="259" w:lineRule="auto"/>
        <w:ind w:left="851" w:hanging="284"/>
        <w:rPr>
          <w:rFonts w:eastAsia="Calibri"/>
          <w:sz w:val="24"/>
          <w:szCs w:val="24"/>
        </w:rPr>
      </w:pPr>
      <w:r w:rsidRPr="001C2101">
        <w:rPr>
          <w:rFonts w:eastAsia="Calibri"/>
          <w:sz w:val="24"/>
          <w:szCs w:val="24"/>
        </w:rPr>
        <w:t>en fonctionnement (pérenne)</w:t>
      </w:r>
      <w:r w:rsidRPr="001C2101">
        <w:rPr>
          <w:rFonts w:eastAsia="Calibri"/>
          <w:sz w:val="24"/>
          <w:szCs w:val="24"/>
        </w:rPr>
        <w:tab/>
      </w:r>
      <w:r w:rsidRPr="001C2101">
        <w:rPr>
          <w:noProof/>
          <w:sz w:val="24"/>
          <w:szCs w:val="24"/>
        </w:rPr>
        <w:t xml:space="preserve">    0</w:t>
      </w:r>
      <w:r w:rsidRPr="001C2101">
        <w:rPr>
          <w:rFonts w:eastAsia="Calibri"/>
          <w:sz w:val="24"/>
          <w:szCs w:val="24"/>
        </w:rPr>
        <w:t xml:space="preserve"> €</w:t>
      </w:r>
    </w:p>
    <w:p w14:paraId="35180F87" w14:textId="77777777" w:rsidR="001C2101" w:rsidRPr="001C2101" w:rsidRDefault="001C2101" w:rsidP="001C2101">
      <w:pPr>
        <w:numPr>
          <w:ilvl w:val="0"/>
          <w:numId w:val="15"/>
        </w:numPr>
        <w:tabs>
          <w:tab w:val="right" w:pos="6804"/>
        </w:tabs>
        <w:spacing w:after="160" w:line="259" w:lineRule="auto"/>
        <w:ind w:left="851" w:hanging="284"/>
        <w:rPr>
          <w:rFonts w:eastAsia="Calibri"/>
          <w:bCs/>
          <w:sz w:val="24"/>
          <w:szCs w:val="24"/>
        </w:rPr>
      </w:pPr>
      <w:r w:rsidRPr="001C2101">
        <w:rPr>
          <w:rFonts w:eastAsia="Calibri"/>
          <w:sz w:val="24"/>
          <w:szCs w:val="24"/>
        </w:rPr>
        <w:lastRenderedPageBreak/>
        <w:t>en fonctionnement (non pérenne)</w:t>
      </w:r>
      <w:r w:rsidRPr="001C2101">
        <w:rPr>
          <w:rFonts w:eastAsia="Calibri"/>
          <w:sz w:val="24"/>
          <w:szCs w:val="24"/>
        </w:rPr>
        <w:tab/>
      </w:r>
      <w:r w:rsidRPr="001C2101">
        <w:rPr>
          <w:noProof/>
          <w:sz w:val="24"/>
          <w:szCs w:val="24"/>
        </w:rPr>
        <w:t xml:space="preserve">    0</w:t>
      </w:r>
      <w:r w:rsidRPr="001C2101">
        <w:rPr>
          <w:rFonts w:eastAsia="Calibri"/>
          <w:sz w:val="24"/>
          <w:szCs w:val="24"/>
        </w:rPr>
        <w:t xml:space="preserve"> </w:t>
      </w:r>
      <w:r w:rsidRPr="001C2101">
        <w:rPr>
          <w:rFonts w:eastAsia="Calibri"/>
          <w:bCs/>
          <w:sz w:val="24"/>
          <w:szCs w:val="24"/>
        </w:rPr>
        <w:t>€</w:t>
      </w:r>
    </w:p>
    <w:p w14:paraId="7718717A" w14:textId="77777777" w:rsidR="001C2101" w:rsidRPr="001C2101" w:rsidRDefault="001C2101" w:rsidP="001C2101">
      <w:pPr>
        <w:numPr>
          <w:ilvl w:val="0"/>
          <w:numId w:val="15"/>
        </w:numPr>
        <w:tabs>
          <w:tab w:val="right" w:pos="6804"/>
        </w:tabs>
        <w:spacing w:after="160" w:line="259" w:lineRule="auto"/>
        <w:ind w:left="851" w:hanging="284"/>
        <w:rPr>
          <w:rFonts w:eastAsia="Calibri"/>
          <w:bCs/>
          <w:sz w:val="24"/>
          <w:szCs w:val="24"/>
        </w:rPr>
      </w:pPr>
      <w:r w:rsidRPr="001C2101">
        <w:rPr>
          <w:rFonts w:eastAsia="Calibri"/>
          <w:bCs/>
          <w:sz w:val="24"/>
          <w:szCs w:val="24"/>
        </w:rPr>
        <w:t>en investissement (non pérenne)</w:t>
      </w:r>
      <w:r w:rsidRPr="001C2101">
        <w:rPr>
          <w:rFonts w:eastAsia="Calibri"/>
          <w:bCs/>
          <w:sz w:val="24"/>
          <w:szCs w:val="24"/>
        </w:rPr>
        <w:tab/>
      </w:r>
      <w:r w:rsidRPr="001C2101">
        <w:rPr>
          <w:noProof/>
          <w:sz w:val="24"/>
          <w:szCs w:val="24"/>
        </w:rPr>
        <w:t xml:space="preserve">    0</w:t>
      </w:r>
      <w:r w:rsidRPr="001C2101">
        <w:rPr>
          <w:rFonts w:eastAsia="Calibri"/>
          <w:bCs/>
          <w:sz w:val="24"/>
          <w:szCs w:val="24"/>
        </w:rPr>
        <w:t xml:space="preserve"> €</w:t>
      </w:r>
    </w:p>
    <w:p w14:paraId="7FC64170" w14:textId="77777777" w:rsidR="001C2101" w:rsidRPr="001C2101" w:rsidRDefault="001C2101" w:rsidP="001C2101">
      <w:pPr>
        <w:jc w:val="both"/>
        <w:rPr>
          <w:rFonts w:eastAsia="Calibri"/>
          <w:sz w:val="24"/>
          <w:szCs w:val="24"/>
        </w:rPr>
      </w:pPr>
      <w:r w:rsidRPr="001C2101">
        <w:rPr>
          <w:rFonts w:eastAsia="Calibri"/>
          <w:sz w:val="24"/>
          <w:szCs w:val="24"/>
        </w:rPr>
        <w:t>Les parts libres et non pérennes de 2020, correspondant aux services faits conservés par la commune et aux services faits à reverser aux services communs, s’élèvent à :</w:t>
      </w:r>
    </w:p>
    <w:p w14:paraId="73C96A15" w14:textId="77777777" w:rsidR="001C2101" w:rsidRPr="001C2101" w:rsidRDefault="001C2101" w:rsidP="001C2101">
      <w:pPr>
        <w:numPr>
          <w:ilvl w:val="0"/>
          <w:numId w:val="15"/>
        </w:numPr>
        <w:tabs>
          <w:tab w:val="right" w:pos="6804"/>
        </w:tabs>
        <w:spacing w:after="160" w:line="259" w:lineRule="auto"/>
        <w:ind w:left="851" w:hanging="284"/>
        <w:rPr>
          <w:rFonts w:eastAsia="Calibri"/>
          <w:bCs/>
          <w:sz w:val="24"/>
          <w:szCs w:val="24"/>
        </w:rPr>
      </w:pPr>
      <w:r w:rsidRPr="001C2101">
        <w:rPr>
          <w:rFonts w:eastAsia="Calibri"/>
          <w:sz w:val="24"/>
          <w:szCs w:val="24"/>
        </w:rPr>
        <w:t>Services faits commune (non pérenne)</w:t>
      </w:r>
      <w:r w:rsidRPr="001C2101">
        <w:rPr>
          <w:rFonts w:eastAsia="Calibri"/>
          <w:sz w:val="24"/>
          <w:szCs w:val="24"/>
        </w:rPr>
        <w:tab/>
      </w:r>
      <w:r w:rsidRPr="001C2101">
        <w:rPr>
          <w:noProof/>
          <w:sz w:val="24"/>
          <w:szCs w:val="24"/>
        </w:rPr>
        <w:t xml:space="preserve">     0</w:t>
      </w:r>
      <w:r w:rsidRPr="001C2101">
        <w:rPr>
          <w:rFonts w:eastAsia="Calibri"/>
          <w:b/>
          <w:bCs/>
          <w:sz w:val="24"/>
          <w:szCs w:val="24"/>
        </w:rPr>
        <w:t xml:space="preserve"> </w:t>
      </w:r>
      <w:r w:rsidRPr="001C2101">
        <w:rPr>
          <w:rFonts w:eastAsia="Calibri"/>
          <w:bCs/>
          <w:sz w:val="24"/>
          <w:szCs w:val="24"/>
        </w:rPr>
        <w:t>€</w:t>
      </w:r>
    </w:p>
    <w:p w14:paraId="10F7A656" w14:textId="77777777" w:rsidR="001C2101" w:rsidRPr="001C2101" w:rsidRDefault="001C2101" w:rsidP="001C2101">
      <w:pPr>
        <w:numPr>
          <w:ilvl w:val="0"/>
          <w:numId w:val="15"/>
        </w:numPr>
        <w:spacing w:after="160" w:line="259" w:lineRule="auto"/>
        <w:ind w:left="851" w:hanging="284"/>
        <w:jc w:val="both"/>
        <w:rPr>
          <w:rFonts w:eastAsia="Calibri"/>
          <w:sz w:val="24"/>
          <w:szCs w:val="24"/>
        </w:rPr>
      </w:pPr>
      <w:r w:rsidRPr="001C2101">
        <w:rPr>
          <w:rFonts w:eastAsia="Calibri"/>
          <w:noProof/>
          <w:sz w:val="24"/>
          <w:szCs w:val="24"/>
        </w:rPr>
        <mc:AlternateContent>
          <mc:Choice Requires="wps">
            <w:drawing>
              <wp:anchor distT="45720" distB="45720" distL="114300" distR="114300" simplePos="0" relativeHeight="251663360" behindDoc="0" locked="0" layoutInCell="1" allowOverlap="1" wp14:anchorId="5722922B" wp14:editId="644E65A5">
                <wp:simplePos x="0" y="0"/>
                <wp:positionH relativeFrom="margin">
                  <wp:posOffset>4186555</wp:posOffset>
                </wp:positionH>
                <wp:positionV relativeFrom="paragraph">
                  <wp:posOffset>5080</wp:posOffset>
                </wp:positionV>
                <wp:extent cx="2162175" cy="1400175"/>
                <wp:effectExtent l="0" t="0" r="28575" b="28575"/>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400175"/>
                        </a:xfrm>
                        <a:prstGeom prst="rect">
                          <a:avLst/>
                        </a:prstGeom>
                        <a:solidFill>
                          <a:srgbClr val="FFFFFF"/>
                        </a:solidFill>
                        <a:ln w="9525">
                          <a:solidFill>
                            <a:srgbClr val="000000"/>
                          </a:solidFill>
                          <a:miter lim="800000"/>
                          <a:headEnd/>
                          <a:tailEnd/>
                        </a:ln>
                      </wps:spPr>
                      <wps:txbx>
                        <w:txbxContent>
                          <w:p w14:paraId="3777ED9A" w14:textId="77777777" w:rsidR="001C2101" w:rsidRPr="00786FAE" w:rsidRDefault="001C2101" w:rsidP="001C2101">
                            <w:pPr>
                              <w:rPr>
                                <w:color w:val="FF0000"/>
                              </w:rPr>
                            </w:pPr>
                            <w:r>
                              <w:rPr>
                                <w:color w:val="FF0000"/>
                              </w:rPr>
                              <w:t>Services faits – 465 € = Remboursement au budget principal des aides perçues pour le RAM par la CAF et MSA en 2019 sur des dépenses faites en 2017 et 2018 payées par le budget principal.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2922B" id="_x0000_s1030" type="#_x0000_t202" style="position:absolute;left:0;text-align:left;margin-left:329.65pt;margin-top:.4pt;width:170.25pt;height:110.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">
                <v:textbox>
                  <w:txbxContent>
                    <w:p w14:paraId="3777ED9A" w14:textId="77777777" w:rsidR="001C2101" w:rsidRPr="00786FAE" w:rsidRDefault="001C2101" w:rsidP="001C2101">
                      <w:pPr>
                        <w:rPr>
                          <w:color w:val="FF0000"/>
                        </w:rPr>
                      </w:pPr>
                      <w:r>
                        <w:rPr>
                          <w:color w:val="FF0000"/>
                        </w:rPr>
                        <w:t>Services faits – 465 € = Remboursement au budget principal des aides perçues pour le RAM par la CAF et MSA en 2019 sur des dépenses faites en 2017 et 2018 payées par le budget principal.</w:t>
                      </w:r>
                    </w:p>
                  </w:txbxContent>
                </v:textbox>
                <w10:wrap type="square" anchorx="margin"/>
              </v:shape>
            </w:pict>
          </mc:Fallback>
        </mc:AlternateContent>
      </w:r>
      <w:r w:rsidRPr="001C2101">
        <w:rPr>
          <w:rFonts w:eastAsia="Calibri"/>
          <w:sz w:val="24"/>
          <w:szCs w:val="24"/>
        </w:rPr>
        <w:t>Services faits Services communs (non pérenne)</w:t>
      </w:r>
      <w:r w:rsidRPr="001C2101">
        <w:rPr>
          <w:rFonts w:eastAsia="Calibri"/>
          <w:sz w:val="24"/>
          <w:szCs w:val="24"/>
        </w:rPr>
        <w:tab/>
      </w:r>
      <w:r w:rsidRPr="001C2101">
        <w:rPr>
          <w:noProof/>
          <w:sz w:val="24"/>
          <w:szCs w:val="24"/>
        </w:rPr>
        <w:t>-  465</w:t>
      </w:r>
      <w:r w:rsidRPr="001C2101">
        <w:rPr>
          <w:rFonts w:eastAsia="Calibri"/>
          <w:bCs/>
          <w:sz w:val="24"/>
          <w:szCs w:val="24"/>
        </w:rPr>
        <w:t xml:space="preserve"> €</w:t>
      </w:r>
    </w:p>
    <w:p w14:paraId="07B4EAB7" w14:textId="77777777" w:rsidR="001C2101" w:rsidRPr="001C2101" w:rsidRDefault="001C2101" w:rsidP="001C2101">
      <w:pPr>
        <w:tabs>
          <w:tab w:val="right" w:pos="6804"/>
        </w:tabs>
        <w:jc w:val="both"/>
        <w:rPr>
          <w:rFonts w:eastAsia="Calibri"/>
          <w:bCs/>
          <w:sz w:val="24"/>
          <w:szCs w:val="24"/>
        </w:rPr>
      </w:pPr>
    </w:p>
    <w:p w14:paraId="429D2E2B" w14:textId="77777777" w:rsidR="001C2101" w:rsidRPr="001C2101" w:rsidRDefault="001C2101" w:rsidP="001C2101">
      <w:pPr>
        <w:tabs>
          <w:tab w:val="right" w:pos="6804"/>
        </w:tabs>
        <w:jc w:val="both"/>
        <w:rPr>
          <w:rFonts w:eastAsia="Calibri"/>
          <w:sz w:val="24"/>
          <w:szCs w:val="24"/>
        </w:rPr>
      </w:pPr>
    </w:p>
    <w:p w14:paraId="23011099" w14:textId="77777777" w:rsidR="001C2101" w:rsidRPr="001C2101" w:rsidRDefault="001C2101" w:rsidP="001C2101">
      <w:pPr>
        <w:jc w:val="both"/>
        <w:rPr>
          <w:rFonts w:eastAsia="Calibri"/>
          <w:sz w:val="24"/>
          <w:szCs w:val="24"/>
        </w:rPr>
      </w:pPr>
    </w:p>
    <w:p w14:paraId="7AE68369" w14:textId="77777777" w:rsidR="001C2101" w:rsidRPr="001C2101" w:rsidRDefault="001C2101" w:rsidP="001C2101">
      <w:pPr>
        <w:jc w:val="both"/>
        <w:rPr>
          <w:rFonts w:eastAsia="Calibri"/>
          <w:sz w:val="24"/>
          <w:szCs w:val="24"/>
        </w:rPr>
      </w:pPr>
    </w:p>
    <w:p w14:paraId="784C5E6F" w14:textId="77777777" w:rsidR="001C2101" w:rsidRPr="001C2101" w:rsidRDefault="001C2101" w:rsidP="001C2101">
      <w:pPr>
        <w:jc w:val="both"/>
        <w:rPr>
          <w:rFonts w:eastAsia="Calibri"/>
          <w:sz w:val="24"/>
          <w:szCs w:val="24"/>
        </w:rPr>
      </w:pPr>
    </w:p>
    <w:p w14:paraId="24CFBBF1" w14:textId="77777777" w:rsidR="001C2101" w:rsidRPr="001C2101" w:rsidRDefault="001C2101" w:rsidP="001C2101">
      <w:pPr>
        <w:jc w:val="both"/>
        <w:rPr>
          <w:rFonts w:eastAsia="Calibri"/>
          <w:sz w:val="24"/>
          <w:szCs w:val="24"/>
        </w:rPr>
      </w:pPr>
      <w:r w:rsidRPr="001C2101">
        <w:rPr>
          <w:rFonts w:eastAsia="Calibri"/>
          <w:sz w:val="24"/>
          <w:szCs w:val="24"/>
        </w:rPr>
        <w:t>L’AC libre 2020, tenant compte des services faits de l’année, s’élève donc à :</w:t>
      </w:r>
    </w:p>
    <w:p w14:paraId="5069CA84" w14:textId="77777777" w:rsidR="001C2101" w:rsidRPr="001C2101" w:rsidRDefault="001C2101" w:rsidP="001C2101">
      <w:pPr>
        <w:numPr>
          <w:ilvl w:val="0"/>
          <w:numId w:val="15"/>
        </w:numPr>
        <w:spacing w:after="160" w:line="259" w:lineRule="auto"/>
        <w:ind w:left="851" w:hanging="284"/>
        <w:rPr>
          <w:rFonts w:eastAsia="Calibri"/>
          <w:b/>
          <w:sz w:val="24"/>
          <w:szCs w:val="24"/>
        </w:rPr>
      </w:pPr>
      <w:r w:rsidRPr="001C2101">
        <w:rPr>
          <w:rFonts w:eastAsia="Calibri"/>
          <w:noProof/>
          <w:sz w:val="24"/>
          <w:szCs w:val="24"/>
        </w:rPr>
        <mc:AlternateContent>
          <mc:Choice Requires="wps">
            <w:drawing>
              <wp:anchor distT="45720" distB="45720" distL="114300" distR="114300" simplePos="0" relativeHeight="251664384" behindDoc="0" locked="0" layoutInCell="1" allowOverlap="1" wp14:anchorId="2E9E459B" wp14:editId="08E11CE9">
                <wp:simplePos x="0" y="0"/>
                <wp:positionH relativeFrom="margin">
                  <wp:posOffset>2724150</wp:posOffset>
                </wp:positionH>
                <wp:positionV relativeFrom="paragraph">
                  <wp:posOffset>6985</wp:posOffset>
                </wp:positionV>
                <wp:extent cx="3467100" cy="885825"/>
                <wp:effectExtent l="0" t="0" r="19050" b="28575"/>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885825"/>
                        </a:xfrm>
                        <a:prstGeom prst="rect">
                          <a:avLst/>
                        </a:prstGeom>
                        <a:solidFill>
                          <a:srgbClr val="FFFFFF"/>
                        </a:solidFill>
                        <a:ln w="9525">
                          <a:solidFill>
                            <a:srgbClr val="000000"/>
                          </a:solidFill>
                          <a:miter lim="800000"/>
                          <a:headEnd/>
                          <a:tailEnd/>
                        </a:ln>
                      </wps:spPr>
                      <wps:txbx>
                        <w:txbxContent>
                          <w:p w14:paraId="35F5854A" w14:textId="77777777" w:rsidR="001C2101" w:rsidRDefault="001C2101" w:rsidP="001C2101">
                            <w:pPr>
                              <w:rPr>
                                <w:color w:val="FF0000"/>
                              </w:rPr>
                            </w:pPr>
                            <w:r>
                              <w:rPr>
                                <w:color w:val="FF0000"/>
                              </w:rPr>
                              <w:t>14 410 € =AC 2019 soit 14 875 € - 465 € (services faits RAM).</w:t>
                            </w:r>
                          </w:p>
                          <w:p w14:paraId="27072D45" w14:textId="77777777" w:rsidR="001C2101" w:rsidRPr="008B66A2" w:rsidRDefault="001C2101" w:rsidP="001C2101">
                            <w:pPr>
                              <w:rPr>
                                <w:color w:val="538135" w:themeColor="accent6" w:themeShade="BF"/>
                              </w:rPr>
                            </w:pPr>
                            <w:r w:rsidRPr="008B66A2">
                              <w:rPr>
                                <w:color w:val="538135" w:themeColor="accent6" w:themeShade="BF"/>
                              </w:rPr>
                              <w:t>C’est sur ce mont</w:t>
                            </w:r>
                            <w:r>
                              <w:rPr>
                                <w:color w:val="538135" w:themeColor="accent6" w:themeShade="BF"/>
                              </w:rPr>
                              <w:t>ant</w:t>
                            </w:r>
                            <w:r w:rsidRPr="008B66A2">
                              <w:rPr>
                                <w:color w:val="538135" w:themeColor="accent6" w:themeShade="BF"/>
                              </w:rPr>
                              <w:t xml:space="preserve"> que le conseil municipal doit délibérer.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9E459B" id="_x0000_s1031" type="#_x0000_t202" style="position:absolute;left:0;text-align:left;margin-left:214.5pt;margin-top:.55pt;width:273pt;height:69.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">
                <v:textbox>
                  <w:txbxContent>
                    <w:p w14:paraId="35F5854A" w14:textId="77777777" w:rsidR="001C2101" w:rsidRDefault="001C2101" w:rsidP="001C2101">
                      <w:pPr>
                        <w:rPr>
                          <w:color w:val="FF0000"/>
                        </w:rPr>
                      </w:pPr>
                      <w:r>
                        <w:rPr>
                          <w:color w:val="FF0000"/>
                        </w:rPr>
                        <w:t>14 410 € =AC 2019 soit 14 875 € - 465 € (services faits RAM).</w:t>
                      </w:r>
                    </w:p>
                    <w:p w14:paraId="27072D45" w14:textId="77777777" w:rsidR="001C2101" w:rsidRPr="008B66A2" w:rsidRDefault="001C2101" w:rsidP="001C2101">
                      <w:pPr>
                        <w:rPr>
                          <w:color w:val="538135" w:themeColor="accent6" w:themeShade="BF"/>
                        </w:rPr>
                      </w:pPr>
                      <w:r w:rsidRPr="008B66A2">
                        <w:rPr>
                          <w:color w:val="538135" w:themeColor="accent6" w:themeShade="BF"/>
                        </w:rPr>
                        <w:t>C’est sur ce mont</w:t>
                      </w:r>
                      <w:r>
                        <w:rPr>
                          <w:color w:val="538135" w:themeColor="accent6" w:themeShade="BF"/>
                        </w:rPr>
                        <w:t>ant</w:t>
                      </w:r>
                      <w:r w:rsidRPr="008B66A2">
                        <w:rPr>
                          <w:color w:val="538135" w:themeColor="accent6" w:themeShade="BF"/>
                        </w:rPr>
                        <w:t xml:space="preserve"> que le conseil municipal doit délibérer. </w:t>
                      </w:r>
                    </w:p>
                  </w:txbxContent>
                </v:textbox>
                <w10:wrap type="square" anchorx="margin"/>
              </v:shape>
            </w:pict>
          </mc:Fallback>
        </mc:AlternateContent>
      </w:r>
      <w:r w:rsidRPr="001C2101">
        <w:rPr>
          <w:rFonts w:eastAsia="Calibri"/>
          <w:sz w:val="24"/>
          <w:szCs w:val="24"/>
        </w:rPr>
        <w:t>en fonctionnement</w:t>
      </w:r>
      <w:r w:rsidRPr="001C2101">
        <w:rPr>
          <w:rFonts w:eastAsia="Calibri"/>
          <w:b/>
          <w:sz w:val="24"/>
          <w:szCs w:val="24"/>
        </w:rPr>
        <w:tab/>
      </w:r>
      <w:r w:rsidRPr="001C2101">
        <w:rPr>
          <w:b/>
          <w:noProof/>
          <w:sz w:val="24"/>
          <w:szCs w:val="24"/>
        </w:rPr>
        <w:t>14 410</w:t>
      </w:r>
      <w:r w:rsidRPr="001C2101">
        <w:rPr>
          <w:rFonts w:eastAsia="Calibri"/>
          <w:b/>
          <w:sz w:val="24"/>
          <w:szCs w:val="24"/>
        </w:rPr>
        <w:t xml:space="preserve"> </w:t>
      </w:r>
      <w:r w:rsidRPr="001C2101">
        <w:rPr>
          <w:rFonts w:eastAsia="Calibri"/>
          <w:b/>
          <w:bCs/>
          <w:sz w:val="24"/>
          <w:szCs w:val="24"/>
        </w:rPr>
        <w:t xml:space="preserve">€ </w:t>
      </w:r>
    </w:p>
    <w:p w14:paraId="058B0C1D" w14:textId="77777777" w:rsidR="001C2101" w:rsidRPr="001C2101" w:rsidRDefault="001C2101" w:rsidP="001C2101">
      <w:pPr>
        <w:tabs>
          <w:tab w:val="right" w:pos="5670"/>
        </w:tabs>
        <w:ind w:left="851"/>
        <w:rPr>
          <w:rFonts w:eastAsia="Calibri"/>
          <w:b/>
          <w:bCs/>
          <w:sz w:val="24"/>
          <w:szCs w:val="24"/>
        </w:rPr>
      </w:pPr>
    </w:p>
    <w:p w14:paraId="425C6610" w14:textId="77777777" w:rsidR="001C2101" w:rsidRPr="001C2101" w:rsidRDefault="001C2101" w:rsidP="001C2101">
      <w:pPr>
        <w:tabs>
          <w:tab w:val="right" w:pos="5670"/>
        </w:tabs>
        <w:ind w:left="851"/>
        <w:rPr>
          <w:rFonts w:eastAsia="Calibri"/>
          <w:b/>
          <w:bCs/>
          <w:sz w:val="24"/>
          <w:szCs w:val="24"/>
        </w:rPr>
      </w:pPr>
    </w:p>
    <w:p w14:paraId="6DC4501F" w14:textId="77777777" w:rsidR="001C2101" w:rsidRPr="001C2101" w:rsidRDefault="001C2101" w:rsidP="001C2101">
      <w:pPr>
        <w:tabs>
          <w:tab w:val="right" w:pos="5670"/>
        </w:tabs>
        <w:rPr>
          <w:rFonts w:eastAsia="Calibri"/>
          <w:b/>
          <w:bCs/>
          <w:sz w:val="24"/>
          <w:szCs w:val="24"/>
        </w:rPr>
      </w:pPr>
    </w:p>
    <w:p w14:paraId="1F42AD13" w14:textId="77777777" w:rsidR="001C2101" w:rsidRPr="001C2101" w:rsidRDefault="001C2101" w:rsidP="001C2101">
      <w:pPr>
        <w:numPr>
          <w:ilvl w:val="0"/>
          <w:numId w:val="15"/>
        </w:numPr>
        <w:tabs>
          <w:tab w:val="right" w:pos="5670"/>
        </w:tabs>
        <w:spacing w:after="160" w:line="259" w:lineRule="auto"/>
        <w:ind w:left="851" w:hanging="284"/>
        <w:rPr>
          <w:rFonts w:eastAsia="Calibri"/>
          <w:b/>
          <w:bCs/>
          <w:sz w:val="24"/>
          <w:szCs w:val="24"/>
        </w:rPr>
      </w:pPr>
      <w:r w:rsidRPr="001C2101">
        <w:rPr>
          <w:rFonts w:eastAsia="Calibri"/>
          <w:sz w:val="24"/>
          <w:szCs w:val="24"/>
        </w:rPr>
        <w:t>en investissement</w:t>
      </w:r>
      <w:r w:rsidRPr="001C2101">
        <w:rPr>
          <w:rFonts w:eastAsia="Calibri"/>
          <w:sz w:val="24"/>
          <w:szCs w:val="24"/>
        </w:rPr>
        <w:tab/>
      </w:r>
      <w:r w:rsidRPr="001C2101">
        <w:rPr>
          <w:b/>
          <w:noProof/>
          <w:sz w:val="24"/>
          <w:szCs w:val="24"/>
        </w:rPr>
        <w:t xml:space="preserve">    0 </w:t>
      </w:r>
      <w:r w:rsidRPr="001C2101">
        <w:rPr>
          <w:rFonts w:eastAsia="Calibri"/>
          <w:b/>
          <w:sz w:val="24"/>
          <w:szCs w:val="24"/>
        </w:rPr>
        <w:t>€</w:t>
      </w:r>
    </w:p>
    <w:p w14:paraId="5BF67676" w14:textId="6606A005" w:rsidR="001C2101" w:rsidRPr="001C2101" w:rsidRDefault="001C2101" w:rsidP="001C2101">
      <w:pPr>
        <w:jc w:val="both"/>
        <w:rPr>
          <w:noProof/>
          <w:sz w:val="24"/>
          <w:szCs w:val="24"/>
        </w:rPr>
      </w:pPr>
      <w:r w:rsidRPr="001C2101">
        <w:rPr>
          <w:rFonts w:eastAsia="Calibri"/>
          <w:noProof/>
          <w:sz w:val="24"/>
          <w:szCs w:val="24"/>
        </w:rPr>
        <mc:AlternateContent>
          <mc:Choice Requires="wps">
            <w:drawing>
              <wp:anchor distT="45720" distB="45720" distL="114300" distR="114300" simplePos="0" relativeHeight="251665408" behindDoc="0" locked="0" layoutInCell="1" allowOverlap="1" wp14:anchorId="3F1EC2B4" wp14:editId="1A2045BD">
                <wp:simplePos x="0" y="0"/>
                <wp:positionH relativeFrom="column">
                  <wp:posOffset>2790825</wp:posOffset>
                </wp:positionH>
                <wp:positionV relativeFrom="paragraph">
                  <wp:posOffset>248285</wp:posOffset>
                </wp:positionV>
                <wp:extent cx="3571875" cy="923925"/>
                <wp:effectExtent l="0" t="0" r="28575" b="2857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923925"/>
                        </a:xfrm>
                        <a:prstGeom prst="rect">
                          <a:avLst/>
                        </a:prstGeom>
                        <a:solidFill>
                          <a:srgbClr val="FFFFFF"/>
                        </a:solidFill>
                        <a:ln w="9525">
                          <a:solidFill>
                            <a:srgbClr val="000000"/>
                          </a:solidFill>
                          <a:miter lim="800000"/>
                          <a:headEnd/>
                          <a:tailEnd/>
                        </a:ln>
                      </wps:spPr>
                      <wps:txbx>
                        <w:txbxContent>
                          <w:p w14:paraId="62FCCFFA" w14:textId="77777777" w:rsidR="001C2101" w:rsidRPr="00786FAE" w:rsidRDefault="001C2101" w:rsidP="001C2101">
                            <w:pPr>
                              <w:rPr>
                                <w:color w:val="FF0000"/>
                              </w:rPr>
                            </w:pPr>
                            <w:r>
                              <w:rPr>
                                <w:color w:val="FF0000"/>
                              </w:rPr>
                              <w:t xml:space="preserve">68 </w:t>
                            </w:r>
                            <w:r w:rsidRPr="00786FAE">
                              <w:rPr>
                                <w:color w:val="FF0000"/>
                              </w:rPr>
                              <w:t>€</w:t>
                            </w:r>
                            <w:r>
                              <w:rPr>
                                <w:color w:val="FF0000"/>
                              </w:rPr>
                              <w:t xml:space="preserve"> pour service commun SPE = AC service commun 2019 soit - 865 € + 465 € remb services faits RAM + 468 € AC part sentier pédestre 2019 et 2020, versé à tort au service commun au lieu des communes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EC2B4" id="_x0000_s1032" type="#_x0000_t202" style="position:absolute;left:0;text-align:left;margin-left:219.75pt;margin-top:19.55pt;width:281.25pt;height:72.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">
                <v:textbox>
                  <w:txbxContent>
                    <w:p w14:paraId="62FCCFFA" w14:textId="77777777" w:rsidR="001C2101" w:rsidRPr="00786FAE" w:rsidRDefault="001C2101" w:rsidP="001C2101">
                      <w:pPr>
                        <w:rPr>
                          <w:color w:val="FF0000"/>
                        </w:rPr>
                      </w:pPr>
                      <w:r>
                        <w:rPr>
                          <w:color w:val="FF0000"/>
                        </w:rPr>
                        <w:t xml:space="preserve">68 </w:t>
                      </w:r>
                      <w:r w:rsidRPr="00786FAE">
                        <w:rPr>
                          <w:color w:val="FF0000"/>
                        </w:rPr>
                        <w:t>€</w:t>
                      </w:r>
                      <w:r>
                        <w:rPr>
                          <w:color w:val="FF0000"/>
                        </w:rPr>
                        <w:t xml:space="preserve"> pour service commun SPE = AC service commun 2019 soit - 865 € + 465 € </w:t>
                      </w:r>
                      <w:proofErr w:type="spellStart"/>
                      <w:r>
                        <w:rPr>
                          <w:color w:val="FF0000"/>
                        </w:rPr>
                        <w:t>remb</w:t>
                      </w:r>
                      <w:proofErr w:type="spellEnd"/>
                      <w:r>
                        <w:rPr>
                          <w:color w:val="FF0000"/>
                        </w:rPr>
                        <w:t xml:space="preserve"> services faits RAM + 468 € AC part sentier pédestre 2019 et 2020, versé à tort au service commun au lieu des communes</w:t>
                      </w:r>
                    </w:p>
                  </w:txbxContent>
                </v:textbox>
                <w10:wrap type="square"/>
              </v:shape>
            </w:pict>
          </mc:Fallback>
        </mc:AlternateContent>
      </w:r>
      <w:r w:rsidRPr="001C2101">
        <w:rPr>
          <w:rFonts w:eastAsia="Calibri"/>
          <w:sz w:val="24"/>
          <w:szCs w:val="24"/>
        </w:rPr>
        <w:t xml:space="preserve">Enfin, la part </w:t>
      </w:r>
      <w:r w:rsidRPr="001C2101">
        <w:rPr>
          <w:sz w:val="24"/>
          <w:szCs w:val="24"/>
        </w:rPr>
        <w:t>restituée pour la gestion en service commun </w:t>
      </w:r>
      <w:r w:rsidRPr="001C2101">
        <w:rPr>
          <w:rFonts w:eastAsia="Calibri"/>
          <w:sz w:val="24"/>
          <w:szCs w:val="24"/>
        </w:rPr>
        <w:t xml:space="preserve">s’élève à </w:t>
      </w:r>
      <w:r w:rsidRPr="001C2101">
        <w:rPr>
          <w:noProof/>
          <w:sz w:val="24"/>
          <w:szCs w:val="24"/>
        </w:rPr>
        <w:t xml:space="preserve">   68 €</w:t>
      </w:r>
      <w:r w:rsidRPr="001C2101">
        <w:rPr>
          <w:rFonts w:eastAsia="Calibri"/>
          <w:b/>
          <w:sz w:val="24"/>
          <w:szCs w:val="24"/>
        </w:rPr>
        <w:t xml:space="preserve">, </w:t>
      </w:r>
      <w:r w:rsidRPr="001C2101">
        <w:rPr>
          <w:rFonts w:eastAsia="Calibri"/>
          <w:sz w:val="24"/>
          <w:szCs w:val="24"/>
        </w:rPr>
        <w:t xml:space="preserve">les autres services communs tels que les ADS se chiffrant à </w:t>
      </w:r>
      <w:r w:rsidRPr="001C2101">
        <w:rPr>
          <w:noProof/>
          <w:sz w:val="24"/>
          <w:szCs w:val="24"/>
        </w:rPr>
        <w:t>-2 573 €.</w:t>
      </w:r>
    </w:p>
    <w:p w14:paraId="192B6E6D" w14:textId="77777777" w:rsidR="001C2101" w:rsidRPr="001C2101" w:rsidRDefault="001C2101" w:rsidP="001C2101">
      <w:pPr>
        <w:jc w:val="both"/>
        <w:rPr>
          <w:noProof/>
          <w:sz w:val="24"/>
          <w:szCs w:val="24"/>
        </w:rPr>
      </w:pPr>
      <w:r w:rsidRPr="001C2101">
        <w:rPr>
          <w:rFonts w:eastAsia="Calibri"/>
          <w:noProof/>
          <w:sz w:val="24"/>
          <w:szCs w:val="24"/>
        </w:rPr>
        <mc:AlternateContent>
          <mc:Choice Requires="wps">
            <w:drawing>
              <wp:anchor distT="45720" distB="45720" distL="114300" distR="114300" simplePos="0" relativeHeight="251666432" behindDoc="0" locked="0" layoutInCell="1" allowOverlap="1" wp14:anchorId="63202F09" wp14:editId="64B96221">
                <wp:simplePos x="0" y="0"/>
                <wp:positionH relativeFrom="margin">
                  <wp:posOffset>333375</wp:posOffset>
                </wp:positionH>
                <wp:positionV relativeFrom="paragraph">
                  <wp:posOffset>64770</wp:posOffset>
                </wp:positionV>
                <wp:extent cx="1866900" cy="514350"/>
                <wp:effectExtent l="0" t="0" r="19050" b="1905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514350"/>
                        </a:xfrm>
                        <a:prstGeom prst="rect">
                          <a:avLst/>
                        </a:prstGeom>
                        <a:solidFill>
                          <a:srgbClr val="FFFFFF"/>
                        </a:solidFill>
                        <a:ln w="9525">
                          <a:solidFill>
                            <a:srgbClr val="000000"/>
                          </a:solidFill>
                          <a:miter lim="800000"/>
                          <a:headEnd/>
                          <a:tailEnd/>
                        </a:ln>
                      </wps:spPr>
                      <wps:txbx>
                        <w:txbxContent>
                          <w:p w14:paraId="42CCB9FF" w14:textId="77777777" w:rsidR="001C2101" w:rsidRPr="00786FAE" w:rsidRDefault="001C2101" w:rsidP="001C2101">
                            <w:pPr>
                              <w:rPr>
                                <w:color w:val="FF0000"/>
                              </w:rPr>
                            </w:pPr>
                            <w:r>
                              <w:rPr>
                                <w:color w:val="FF0000"/>
                              </w:rPr>
                              <w:t>AC INSTRUCTION DROITS DES SOLS = - 2 573 €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02F09" id="_x0000_s1033" type="#_x0000_t202" style="position:absolute;left:0;text-align:left;margin-left:26.25pt;margin-top:5.1pt;width:147pt;height:40.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">
                <v:textbox>
                  <w:txbxContent>
                    <w:p w14:paraId="42CCB9FF" w14:textId="77777777" w:rsidR="001C2101" w:rsidRPr="00786FAE" w:rsidRDefault="001C2101" w:rsidP="001C2101">
                      <w:pPr>
                        <w:rPr>
                          <w:color w:val="FF0000"/>
                        </w:rPr>
                      </w:pPr>
                      <w:r>
                        <w:rPr>
                          <w:color w:val="FF0000"/>
                        </w:rPr>
                        <w:t>AC INSTRUCTION DROITS DES SOLS = - 2 573 €</w:t>
                      </w:r>
                    </w:p>
                  </w:txbxContent>
                </v:textbox>
                <w10:wrap type="square" anchorx="margin"/>
              </v:shape>
            </w:pict>
          </mc:Fallback>
        </mc:AlternateContent>
      </w:r>
    </w:p>
    <w:p w14:paraId="3238121B" w14:textId="77777777" w:rsidR="001C2101" w:rsidRPr="001C2101" w:rsidRDefault="001C2101" w:rsidP="001C2101">
      <w:pPr>
        <w:jc w:val="both"/>
        <w:rPr>
          <w:rFonts w:eastAsia="Calibri"/>
          <w:sz w:val="24"/>
          <w:szCs w:val="24"/>
        </w:rPr>
      </w:pPr>
    </w:p>
    <w:p w14:paraId="2C1B6CBA" w14:textId="77777777" w:rsidR="001C2101" w:rsidRPr="001C2101" w:rsidRDefault="001C2101" w:rsidP="001C2101">
      <w:pPr>
        <w:jc w:val="both"/>
        <w:rPr>
          <w:rFonts w:eastAsia="Calibri"/>
          <w:sz w:val="24"/>
          <w:szCs w:val="24"/>
        </w:rPr>
      </w:pPr>
    </w:p>
    <w:p w14:paraId="3326EA05" w14:textId="77777777" w:rsidR="001C2101" w:rsidRPr="001C2101" w:rsidRDefault="001C2101" w:rsidP="001C2101">
      <w:pPr>
        <w:jc w:val="both"/>
        <w:rPr>
          <w:rFonts w:eastAsia="Calibri"/>
          <w:sz w:val="24"/>
          <w:szCs w:val="24"/>
        </w:rPr>
      </w:pPr>
      <w:r w:rsidRPr="001C2101">
        <w:rPr>
          <w:rFonts w:eastAsia="Calibri"/>
          <w:noProof/>
          <w:sz w:val="24"/>
          <w:szCs w:val="24"/>
        </w:rPr>
        <mc:AlternateContent>
          <mc:Choice Requires="wps">
            <w:drawing>
              <wp:anchor distT="45720" distB="45720" distL="114300" distR="114300" simplePos="0" relativeHeight="251667456" behindDoc="0" locked="0" layoutInCell="1" allowOverlap="1" wp14:anchorId="36F6817A" wp14:editId="29D1F7F8">
                <wp:simplePos x="0" y="0"/>
                <wp:positionH relativeFrom="margin">
                  <wp:align>right</wp:align>
                </wp:positionH>
                <wp:positionV relativeFrom="paragraph">
                  <wp:posOffset>414655</wp:posOffset>
                </wp:positionV>
                <wp:extent cx="2552700" cy="666750"/>
                <wp:effectExtent l="0" t="0" r="19050" b="19050"/>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666750"/>
                        </a:xfrm>
                        <a:prstGeom prst="rect">
                          <a:avLst/>
                        </a:prstGeom>
                        <a:solidFill>
                          <a:srgbClr val="FFFFFF"/>
                        </a:solidFill>
                        <a:ln w="9525">
                          <a:solidFill>
                            <a:srgbClr val="000000"/>
                          </a:solidFill>
                          <a:miter lim="800000"/>
                          <a:headEnd/>
                          <a:tailEnd/>
                        </a:ln>
                      </wps:spPr>
                      <wps:txbx>
                        <w:txbxContent>
                          <w:p w14:paraId="30EAD925" w14:textId="77777777" w:rsidR="001C2101" w:rsidRPr="00786FAE" w:rsidRDefault="001C2101" w:rsidP="001C2101">
                            <w:pPr>
                              <w:rPr>
                                <w:color w:val="FF0000"/>
                              </w:rPr>
                            </w:pPr>
                            <w:r w:rsidRPr="00786FAE">
                              <w:rPr>
                                <w:color w:val="FF0000"/>
                              </w:rPr>
                              <w:t xml:space="preserve">AC </w:t>
                            </w:r>
                            <w:r>
                              <w:rPr>
                                <w:color w:val="FF0000"/>
                              </w:rPr>
                              <w:t>BUDGETAIRE 2020 = DROITS DES SOLS - 2573 €+ (68€  pole SPE) + 14 410 € AC libre 2020 avec Services faits)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F6817A" id="_x0000_s1034" type="#_x0000_t202" style="position:absolute;left:0;text-align:left;margin-left:149.8pt;margin-top:32.65pt;width:201pt;height:52.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">
                <v:textbox>
                  <w:txbxContent>
                    <w:p w14:paraId="30EAD925" w14:textId="77777777" w:rsidR="001C2101" w:rsidRPr="00786FAE" w:rsidRDefault="001C2101" w:rsidP="001C2101">
                      <w:pPr>
                        <w:rPr>
                          <w:color w:val="FF0000"/>
                        </w:rPr>
                      </w:pPr>
                      <w:r w:rsidRPr="00786FAE">
                        <w:rPr>
                          <w:color w:val="FF0000"/>
                        </w:rPr>
                        <w:t xml:space="preserve">AC </w:t>
                      </w:r>
                      <w:r>
                        <w:rPr>
                          <w:color w:val="FF0000"/>
                        </w:rPr>
                        <w:t>BUDGETAIRE 2020 = DROITS DES SOLS - 2573 €+ (68€  pole SPE) + 14 410 € AC libre 2020 avec Services faits)</w:t>
                      </w:r>
                    </w:p>
                  </w:txbxContent>
                </v:textbox>
                <w10:wrap type="square" anchorx="margin"/>
              </v:shape>
            </w:pict>
          </mc:Fallback>
        </mc:AlternateContent>
      </w:r>
      <w:r w:rsidRPr="001C2101">
        <w:rPr>
          <w:rFonts w:eastAsia="Calibri"/>
          <w:sz w:val="24"/>
          <w:szCs w:val="24"/>
        </w:rPr>
        <w:t>L’AC budgétaire s’élève donc à (sous réserve de signature d’une convention de délégation de la compétence « eaux pluviales urbaines ») :</w:t>
      </w:r>
    </w:p>
    <w:p w14:paraId="76ECA279" w14:textId="77777777" w:rsidR="001C2101" w:rsidRPr="001C2101" w:rsidRDefault="001C2101" w:rsidP="001C2101">
      <w:pPr>
        <w:numPr>
          <w:ilvl w:val="0"/>
          <w:numId w:val="15"/>
        </w:numPr>
        <w:spacing w:after="160" w:line="259" w:lineRule="auto"/>
        <w:ind w:left="851" w:hanging="284"/>
        <w:rPr>
          <w:rFonts w:eastAsia="Calibri"/>
          <w:b/>
          <w:sz w:val="24"/>
          <w:szCs w:val="24"/>
        </w:rPr>
      </w:pPr>
      <w:r w:rsidRPr="001C2101">
        <w:rPr>
          <w:rFonts w:eastAsia="Calibri"/>
          <w:sz w:val="24"/>
          <w:szCs w:val="24"/>
        </w:rPr>
        <w:t>en fonctionnement</w:t>
      </w:r>
      <w:r w:rsidRPr="001C2101">
        <w:rPr>
          <w:rFonts w:eastAsia="Calibri"/>
          <w:sz w:val="24"/>
          <w:szCs w:val="24"/>
        </w:rPr>
        <w:tab/>
      </w:r>
      <w:r w:rsidRPr="001C2101">
        <w:rPr>
          <w:noProof/>
          <w:sz w:val="24"/>
          <w:szCs w:val="24"/>
        </w:rPr>
        <w:t>11 905 €</w:t>
      </w:r>
    </w:p>
    <w:p w14:paraId="6F21E1EF" w14:textId="77777777" w:rsidR="001C2101" w:rsidRPr="001C2101" w:rsidRDefault="001C2101" w:rsidP="001C2101">
      <w:pPr>
        <w:numPr>
          <w:ilvl w:val="0"/>
          <w:numId w:val="15"/>
        </w:numPr>
        <w:spacing w:after="160" w:line="259" w:lineRule="auto"/>
        <w:ind w:left="851" w:hanging="284"/>
        <w:rPr>
          <w:rFonts w:eastAsia="Calibri"/>
          <w:b/>
          <w:bCs/>
          <w:sz w:val="24"/>
          <w:szCs w:val="24"/>
        </w:rPr>
      </w:pPr>
      <w:r w:rsidRPr="001C2101">
        <w:rPr>
          <w:rFonts w:eastAsia="Calibri"/>
          <w:sz w:val="24"/>
          <w:szCs w:val="24"/>
        </w:rPr>
        <w:t>en investissement</w:t>
      </w:r>
      <w:r w:rsidRPr="001C2101">
        <w:rPr>
          <w:rFonts w:eastAsia="Calibri"/>
          <w:sz w:val="24"/>
          <w:szCs w:val="24"/>
        </w:rPr>
        <w:tab/>
      </w:r>
      <w:r w:rsidRPr="001C2101">
        <w:rPr>
          <w:noProof/>
          <w:sz w:val="24"/>
          <w:szCs w:val="24"/>
        </w:rPr>
        <w:t xml:space="preserve">    0 €</w:t>
      </w:r>
    </w:p>
    <w:p w14:paraId="01E56FE9" w14:textId="77777777" w:rsidR="001C2101" w:rsidRPr="001C2101" w:rsidRDefault="001C2101" w:rsidP="001C2101">
      <w:pPr>
        <w:jc w:val="both"/>
        <w:rPr>
          <w:rFonts w:eastAsia="Calibri"/>
          <w:sz w:val="24"/>
          <w:szCs w:val="24"/>
        </w:rPr>
      </w:pPr>
    </w:p>
    <w:p w14:paraId="5A02E847" w14:textId="77777777" w:rsidR="001C2101" w:rsidRPr="001C2101" w:rsidRDefault="001C2101" w:rsidP="001C2101">
      <w:pPr>
        <w:jc w:val="both"/>
        <w:rPr>
          <w:rFonts w:eastAsia="Calibri"/>
          <w:sz w:val="24"/>
          <w:szCs w:val="24"/>
        </w:rPr>
      </w:pPr>
      <w:r w:rsidRPr="001C2101">
        <w:rPr>
          <w:rFonts w:eastAsia="Calibri"/>
          <w:sz w:val="24"/>
          <w:szCs w:val="24"/>
        </w:rPr>
        <w:t>Conformément à l'article 1609 nonies C, titre V, 1 bis du Code Général des Impôts, les conseils municipaux des communes membres intéressées doivent délibérer, à la majorité simple, sur l’approbation de l’AC libre qui les concerne.</w:t>
      </w:r>
    </w:p>
    <w:p w14:paraId="3C95D332" w14:textId="77777777" w:rsidR="001C2101" w:rsidRPr="001C2101" w:rsidRDefault="001C2101" w:rsidP="001C2101">
      <w:pPr>
        <w:autoSpaceDE w:val="0"/>
        <w:autoSpaceDN w:val="0"/>
        <w:adjustRightInd w:val="0"/>
        <w:spacing w:before="120" w:after="120"/>
        <w:jc w:val="both"/>
        <w:rPr>
          <w:rFonts w:eastAsia="Verdana"/>
          <w:b/>
          <w:bCs/>
          <w:caps/>
          <w:sz w:val="24"/>
          <w:szCs w:val="24"/>
        </w:rPr>
      </w:pPr>
    </w:p>
    <w:p w14:paraId="5AD4091E" w14:textId="77777777" w:rsidR="001C2101" w:rsidRPr="001C2101" w:rsidRDefault="001C2101" w:rsidP="001C2101">
      <w:pPr>
        <w:autoSpaceDE w:val="0"/>
        <w:autoSpaceDN w:val="0"/>
        <w:adjustRightInd w:val="0"/>
        <w:spacing w:before="120" w:after="120"/>
        <w:jc w:val="both"/>
        <w:rPr>
          <w:rFonts w:eastAsia="Verdana"/>
          <w:b/>
          <w:bCs/>
          <w:caps/>
          <w:sz w:val="24"/>
          <w:szCs w:val="24"/>
        </w:rPr>
      </w:pPr>
      <w:r w:rsidRPr="001C2101">
        <w:rPr>
          <w:rFonts w:eastAsia="Verdana"/>
          <w:b/>
          <w:bCs/>
          <w:caps/>
          <w:sz w:val="24"/>
          <w:szCs w:val="24"/>
        </w:rPr>
        <w:t>Deliberation</w:t>
      </w:r>
    </w:p>
    <w:p w14:paraId="136EA994" w14:textId="77777777" w:rsidR="001C2101" w:rsidRPr="001C2101" w:rsidRDefault="001C2101" w:rsidP="001C2101">
      <w:pPr>
        <w:spacing w:after="60"/>
        <w:ind w:right="23"/>
        <w:jc w:val="both"/>
        <w:rPr>
          <w:sz w:val="24"/>
          <w:szCs w:val="24"/>
        </w:rPr>
      </w:pPr>
      <w:r w:rsidRPr="001C2101">
        <w:rPr>
          <w:b/>
          <w:sz w:val="24"/>
          <w:szCs w:val="24"/>
        </w:rPr>
        <w:t>Vu</w:t>
      </w:r>
      <w:r w:rsidRPr="001C2101">
        <w:rPr>
          <w:sz w:val="24"/>
          <w:szCs w:val="24"/>
        </w:rPr>
        <w:t xml:space="preserve"> le Code Général des Collectivités Territoriales, </w:t>
      </w:r>
    </w:p>
    <w:p w14:paraId="176C58E7" w14:textId="77777777" w:rsidR="001C2101" w:rsidRPr="001C2101" w:rsidRDefault="001C2101" w:rsidP="001C2101">
      <w:pPr>
        <w:spacing w:after="60"/>
        <w:ind w:right="23"/>
        <w:jc w:val="both"/>
        <w:rPr>
          <w:sz w:val="24"/>
          <w:szCs w:val="24"/>
        </w:rPr>
      </w:pPr>
      <w:r w:rsidRPr="001C2101">
        <w:rPr>
          <w:b/>
          <w:sz w:val="24"/>
          <w:szCs w:val="24"/>
        </w:rPr>
        <w:t>Vu</w:t>
      </w:r>
      <w:r w:rsidRPr="001C2101">
        <w:rPr>
          <w:sz w:val="24"/>
          <w:szCs w:val="24"/>
        </w:rPr>
        <w:t xml:space="preserve"> l’article 1609 nonies C du Code Général des Impôts, </w:t>
      </w:r>
    </w:p>
    <w:p w14:paraId="329B49FF" w14:textId="77777777" w:rsidR="001C2101" w:rsidRPr="001C2101" w:rsidRDefault="001C2101" w:rsidP="001C2101">
      <w:pPr>
        <w:spacing w:after="60"/>
        <w:ind w:right="23"/>
        <w:jc w:val="both"/>
        <w:rPr>
          <w:sz w:val="24"/>
          <w:szCs w:val="24"/>
        </w:rPr>
      </w:pPr>
      <w:r w:rsidRPr="001C2101">
        <w:rPr>
          <w:b/>
          <w:sz w:val="24"/>
          <w:szCs w:val="24"/>
        </w:rPr>
        <w:t xml:space="preserve">Vu </w:t>
      </w:r>
      <w:r w:rsidRPr="001C2101">
        <w:rPr>
          <w:sz w:val="24"/>
          <w:szCs w:val="24"/>
        </w:rPr>
        <w:t xml:space="preserve">la délibération </w:t>
      </w:r>
      <w:r w:rsidRPr="001C2101">
        <w:rPr>
          <w:rFonts w:eastAsia="Calibri"/>
          <w:sz w:val="24"/>
          <w:szCs w:val="24"/>
        </w:rPr>
        <w:t xml:space="preserve">du 8 décembre 2020 </w:t>
      </w:r>
      <w:r w:rsidRPr="001C2101">
        <w:rPr>
          <w:sz w:val="24"/>
          <w:szCs w:val="24"/>
        </w:rPr>
        <w:t>de la communauté d’agglomération arrêtant le montant de l’AC libre 2020.</w:t>
      </w:r>
    </w:p>
    <w:p w14:paraId="0A727855" w14:textId="77777777" w:rsidR="001C2101" w:rsidRPr="001C2101" w:rsidRDefault="001C2101" w:rsidP="001C2101">
      <w:pPr>
        <w:spacing w:after="60"/>
        <w:ind w:right="23"/>
        <w:jc w:val="both"/>
        <w:rPr>
          <w:sz w:val="24"/>
          <w:szCs w:val="24"/>
        </w:rPr>
      </w:pPr>
    </w:p>
    <w:p w14:paraId="647F0D4C" w14:textId="260C6483" w:rsidR="001C2101" w:rsidRPr="001C2101" w:rsidRDefault="001C2101" w:rsidP="001C2101">
      <w:pPr>
        <w:spacing w:after="60"/>
        <w:ind w:right="23"/>
        <w:jc w:val="both"/>
        <w:rPr>
          <w:sz w:val="24"/>
          <w:szCs w:val="24"/>
        </w:rPr>
      </w:pPr>
      <w:r w:rsidRPr="001C2101">
        <w:rPr>
          <w:sz w:val="24"/>
          <w:szCs w:val="24"/>
        </w:rPr>
        <w:t>Le conseil municipal</w:t>
      </w:r>
      <w:r w:rsidR="0002241F">
        <w:rPr>
          <w:sz w:val="24"/>
          <w:szCs w:val="24"/>
        </w:rPr>
        <w:t>, après en avoir délibéré, et à l’unanimité</w:t>
      </w:r>
      <w:r w:rsidRPr="001C2101">
        <w:rPr>
          <w:sz w:val="24"/>
          <w:szCs w:val="24"/>
        </w:rPr>
        <w:t xml:space="preserve"> :</w:t>
      </w:r>
    </w:p>
    <w:p w14:paraId="792E1431" w14:textId="0D7F9D04" w:rsidR="001C2101" w:rsidRPr="001C2101" w:rsidRDefault="00E17602" w:rsidP="00E17602">
      <w:pPr>
        <w:spacing w:after="60" w:line="276" w:lineRule="auto"/>
        <w:ind w:left="720" w:right="23"/>
        <w:jc w:val="both"/>
        <w:rPr>
          <w:sz w:val="24"/>
          <w:szCs w:val="24"/>
        </w:rPr>
      </w:pPr>
      <w:r w:rsidRPr="00C97172">
        <w:rPr>
          <w:b/>
          <w:sz w:val="24"/>
          <w:szCs w:val="24"/>
        </w:rPr>
        <w:t>DÉCIDE</w:t>
      </w:r>
      <w:r w:rsidRPr="001C2101">
        <w:rPr>
          <w:sz w:val="24"/>
          <w:szCs w:val="24"/>
        </w:rPr>
        <w:t xml:space="preserve"> </w:t>
      </w:r>
      <w:r>
        <w:rPr>
          <w:sz w:val="24"/>
          <w:szCs w:val="24"/>
        </w:rPr>
        <w:t>d</w:t>
      </w:r>
      <w:r w:rsidR="001C2101" w:rsidRPr="001C2101">
        <w:rPr>
          <w:sz w:val="24"/>
          <w:szCs w:val="24"/>
        </w:rPr>
        <w:t>’approuver le montant d’AC libre 2020, tel que délibéré par la communauté d’agglomération :</w:t>
      </w:r>
    </w:p>
    <w:p w14:paraId="77C9981B" w14:textId="77777777" w:rsidR="001C2101" w:rsidRPr="001C2101" w:rsidRDefault="001C2101" w:rsidP="001C2101">
      <w:pPr>
        <w:tabs>
          <w:tab w:val="right" w:pos="5103"/>
        </w:tabs>
        <w:ind w:left="720"/>
        <w:contextualSpacing/>
        <w:jc w:val="both"/>
        <w:rPr>
          <w:sz w:val="24"/>
          <w:szCs w:val="24"/>
        </w:rPr>
      </w:pPr>
      <w:r w:rsidRPr="001C2101">
        <w:rPr>
          <w:sz w:val="24"/>
          <w:szCs w:val="24"/>
        </w:rPr>
        <w:t>AC libre 2020 en fonctionnement :</w:t>
      </w:r>
      <w:r w:rsidRPr="001C2101">
        <w:rPr>
          <w:sz w:val="24"/>
          <w:szCs w:val="24"/>
        </w:rPr>
        <w:tab/>
      </w:r>
      <w:r w:rsidRPr="001C2101">
        <w:rPr>
          <w:noProof/>
          <w:sz w:val="24"/>
          <w:szCs w:val="24"/>
        </w:rPr>
        <w:t>14 410</w:t>
      </w:r>
      <w:r w:rsidRPr="001C2101">
        <w:rPr>
          <w:sz w:val="24"/>
          <w:szCs w:val="24"/>
        </w:rPr>
        <w:t xml:space="preserve"> €</w:t>
      </w:r>
    </w:p>
    <w:p w14:paraId="07CE7A07" w14:textId="1981A0B0" w:rsidR="001C2101" w:rsidRPr="001C2101" w:rsidRDefault="001C2101" w:rsidP="00CA0A4E">
      <w:pPr>
        <w:tabs>
          <w:tab w:val="right" w:pos="5103"/>
        </w:tabs>
        <w:ind w:left="720"/>
        <w:contextualSpacing/>
        <w:jc w:val="both"/>
        <w:rPr>
          <w:b/>
          <w:bCs/>
          <w:sz w:val="24"/>
          <w:szCs w:val="24"/>
        </w:rPr>
      </w:pPr>
      <w:r w:rsidRPr="001C2101">
        <w:rPr>
          <w:sz w:val="24"/>
          <w:szCs w:val="24"/>
        </w:rPr>
        <w:t>AC libre 2020 en investissement :</w:t>
      </w:r>
      <w:r w:rsidRPr="001C2101">
        <w:rPr>
          <w:noProof/>
          <w:sz w:val="24"/>
          <w:szCs w:val="24"/>
        </w:rPr>
        <w:tab/>
        <w:t xml:space="preserve">    0</w:t>
      </w:r>
      <w:r w:rsidRPr="001C2101">
        <w:rPr>
          <w:sz w:val="24"/>
          <w:szCs w:val="24"/>
        </w:rPr>
        <w:t xml:space="preserve"> €</w:t>
      </w:r>
    </w:p>
    <w:p w14:paraId="4159249E" w14:textId="77777777" w:rsidR="00D83D1B" w:rsidRPr="00D83D1B" w:rsidRDefault="00D83D1B" w:rsidP="00D83D1B">
      <w:pPr>
        <w:pStyle w:val="Paragraphedeliste"/>
        <w:ind w:left="1800" w:right="-2"/>
        <w:jc w:val="both"/>
        <w:rPr>
          <w:sz w:val="24"/>
          <w:szCs w:val="24"/>
        </w:rPr>
      </w:pPr>
    </w:p>
    <w:p w14:paraId="03979710" w14:textId="5AB4C4AE" w:rsidR="00D83D1B" w:rsidRDefault="00D83D1B" w:rsidP="00A52398">
      <w:pPr>
        <w:pStyle w:val="Corpsdetexte2"/>
        <w:ind w:right="-2"/>
        <w:jc w:val="both"/>
        <w:rPr>
          <w:sz w:val="22"/>
          <w:szCs w:val="22"/>
        </w:rPr>
      </w:pPr>
      <w:r>
        <w:rPr>
          <w:sz w:val="22"/>
          <w:szCs w:val="22"/>
        </w:rPr>
        <w:tab/>
      </w:r>
    </w:p>
    <w:p w14:paraId="3993DE52" w14:textId="77777777" w:rsidR="00A52398" w:rsidRDefault="00A52398" w:rsidP="00A52398">
      <w:pPr>
        <w:pStyle w:val="Paragraphedeliste"/>
        <w:ind w:left="1080" w:right="-2"/>
        <w:jc w:val="both"/>
        <w:rPr>
          <w:b/>
          <w:sz w:val="24"/>
          <w:szCs w:val="24"/>
        </w:rPr>
      </w:pPr>
    </w:p>
    <w:p w14:paraId="35BAA5E6" w14:textId="7DD9D862" w:rsidR="00A52398" w:rsidRPr="00A52398" w:rsidRDefault="00DD396E" w:rsidP="00566AAF">
      <w:pPr>
        <w:pStyle w:val="Paragraphedeliste"/>
        <w:numPr>
          <w:ilvl w:val="0"/>
          <w:numId w:val="5"/>
        </w:numPr>
        <w:ind w:left="1560" w:right="-2" w:hanging="426"/>
        <w:jc w:val="both"/>
        <w:rPr>
          <w:sz w:val="24"/>
          <w:szCs w:val="24"/>
        </w:rPr>
      </w:pPr>
      <w:bookmarkStart w:id="1" w:name="_Hlk52796862"/>
      <w:r>
        <w:rPr>
          <w:b/>
          <w:sz w:val="24"/>
          <w:szCs w:val="24"/>
        </w:rPr>
        <w:t>DCM 202</w:t>
      </w:r>
      <w:r w:rsidR="001C2101">
        <w:rPr>
          <w:b/>
          <w:sz w:val="24"/>
          <w:szCs w:val="24"/>
        </w:rPr>
        <w:t>1</w:t>
      </w:r>
      <w:r>
        <w:rPr>
          <w:b/>
          <w:sz w:val="24"/>
          <w:szCs w:val="24"/>
        </w:rPr>
        <w:t>/0</w:t>
      </w:r>
      <w:r w:rsidR="000A55EF">
        <w:rPr>
          <w:b/>
          <w:sz w:val="24"/>
          <w:szCs w:val="24"/>
        </w:rPr>
        <w:t>3</w:t>
      </w:r>
      <w:r>
        <w:rPr>
          <w:b/>
          <w:sz w:val="24"/>
          <w:szCs w:val="24"/>
        </w:rPr>
        <w:t xml:space="preserve"> </w:t>
      </w:r>
      <w:bookmarkStart w:id="2" w:name="_Hlk57630112"/>
      <w:r w:rsidR="001C2101">
        <w:rPr>
          <w:b/>
          <w:sz w:val="24"/>
          <w:szCs w:val="24"/>
        </w:rPr>
        <w:t>CONVENTION DE DENEIGEMENT AVEC LE DEPARTEMENT</w:t>
      </w:r>
    </w:p>
    <w:p w14:paraId="547B2D0A" w14:textId="77777777" w:rsidR="00A52398" w:rsidRPr="00A52398" w:rsidRDefault="00A52398" w:rsidP="00A52398">
      <w:pPr>
        <w:rPr>
          <w:sz w:val="8"/>
          <w:szCs w:val="8"/>
        </w:rPr>
      </w:pPr>
    </w:p>
    <w:p w14:paraId="147BB339" w14:textId="16740F02" w:rsidR="00A52398" w:rsidRDefault="003A01C7" w:rsidP="00A52398">
      <w:pPr>
        <w:jc w:val="both"/>
        <w:rPr>
          <w:sz w:val="24"/>
          <w:szCs w:val="24"/>
        </w:rPr>
      </w:pPr>
      <w:r>
        <w:rPr>
          <w:sz w:val="24"/>
          <w:szCs w:val="24"/>
        </w:rPr>
        <w:t xml:space="preserve">M. le Maire propose au conseil municipal de </w:t>
      </w:r>
      <w:r w:rsidR="00291044">
        <w:rPr>
          <w:sz w:val="24"/>
          <w:szCs w:val="24"/>
        </w:rPr>
        <w:t>mettre en place une convention de déneigement avec le département</w:t>
      </w:r>
      <w:r w:rsidR="00A7517C">
        <w:rPr>
          <w:sz w:val="24"/>
          <w:szCs w:val="24"/>
        </w:rPr>
        <w:t xml:space="preserve"> de la route départementale 611 au départ de la mairie jusqu’à la route départementale 901.</w:t>
      </w:r>
      <w:r w:rsidR="00291044">
        <w:rPr>
          <w:sz w:val="24"/>
          <w:szCs w:val="24"/>
        </w:rPr>
        <w:t xml:space="preserve"> </w:t>
      </w:r>
      <w:r>
        <w:rPr>
          <w:sz w:val="24"/>
          <w:szCs w:val="24"/>
        </w:rPr>
        <w:t xml:space="preserve">  </w:t>
      </w:r>
    </w:p>
    <w:p w14:paraId="3ABA8279" w14:textId="202C1C53" w:rsidR="00D83D1B" w:rsidRDefault="00D83D1B" w:rsidP="00A52398">
      <w:pPr>
        <w:jc w:val="both"/>
        <w:rPr>
          <w:sz w:val="24"/>
          <w:szCs w:val="24"/>
        </w:rPr>
      </w:pPr>
    </w:p>
    <w:p w14:paraId="52A2B6AC" w14:textId="46B7F8E8" w:rsidR="00D83D1B" w:rsidRPr="00A258C4" w:rsidRDefault="00D83D1B" w:rsidP="00D83D1B">
      <w:pPr>
        <w:ind w:right="-2"/>
        <w:jc w:val="both"/>
        <w:rPr>
          <w:color w:val="FF0000"/>
          <w:sz w:val="24"/>
          <w:szCs w:val="24"/>
        </w:rPr>
      </w:pPr>
      <w:r w:rsidRPr="00C97172">
        <w:rPr>
          <w:sz w:val="24"/>
          <w:szCs w:val="24"/>
        </w:rPr>
        <w:t xml:space="preserve">Le conseil municipal, après en avoir délibéré, et </w:t>
      </w:r>
      <w:r w:rsidR="00C23BE0" w:rsidRPr="00C97172">
        <w:rPr>
          <w:sz w:val="24"/>
          <w:szCs w:val="24"/>
        </w:rPr>
        <w:t>à l</w:t>
      </w:r>
      <w:r w:rsidR="00C23BE0">
        <w:rPr>
          <w:sz w:val="24"/>
          <w:szCs w:val="24"/>
        </w:rPr>
        <w:t>’unanimité,</w:t>
      </w:r>
      <w:r w:rsidR="00C23BE0" w:rsidRPr="00A258C4">
        <w:rPr>
          <w:color w:val="FF0000"/>
          <w:sz w:val="24"/>
          <w:szCs w:val="24"/>
        </w:rPr>
        <w:t xml:space="preserve"> </w:t>
      </w:r>
    </w:p>
    <w:p w14:paraId="4746D4A7" w14:textId="77777777" w:rsidR="00D83D1B" w:rsidRPr="00A258C4" w:rsidRDefault="00D83D1B" w:rsidP="00D83D1B">
      <w:pPr>
        <w:ind w:right="-2"/>
        <w:jc w:val="both"/>
        <w:rPr>
          <w:color w:val="FF0000"/>
          <w:sz w:val="24"/>
          <w:szCs w:val="24"/>
        </w:rPr>
      </w:pPr>
    </w:p>
    <w:p w14:paraId="574750C0" w14:textId="051B5906" w:rsidR="00D83D1B" w:rsidRPr="00180954" w:rsidRDefault="00CA0A4E" w:rsidP="00EF38B7">
      <w:pPr>
        <w:ind w:right="-2"/>
        <w:jc w:val="both"/>
        <w:rPr>
          <w:bCs/>
          <w:sz w:val="24"/>
          <w:szCs w:val="24"/>
        </w:rPr>
      </w:pPr>
      <w:r w:rsidRPr="00C97172">
        <w:rPr>
          <w:b/>
          <w:sz w:val="24"/>
          <w:szCs w:val="24"/>
        </w:rPr>
        <w:t>DÉCIDE</w:t>
      </w:r>
      <w:r w:rsidRPr="00180954">
        <w:rPr>
          <w:bCs/>
          <w:sz w:val="24"/>
          <w:szCs w:val="24"/>
        </w:rPr>
        <w:t xml:space="preserve"> </w:t>
      </w:r>
      <w:r w:rsidR="00180954" w:rsidRPr="00180954">
        <w:rPr>
          <w:bCs/>
          <w:sz w:val="24"/>
          <w:szCs w:val="24"/>
        </w:rPr>
        <w:t>d</w:t>
      </w:r>
      <w:r w:rsidR="00A7517C">
        <w:rPr>
          <w:bCs/>
          <w:sz w:val="24"/>
          <w:szCs w:val="24"/>
        </w:rPr>
        <w:t>’autoriser Monsieur le Maire à signer la convention de déneigement avec le département</w:t>
      </w:r>
      <w:r w:rsidR="00180954">
        <w:rPr>
          <w:bCs/>
          <w:sz w:val="24"/>
          <w:szCs w:val="24"/>
        </w:rPr>
        <w:t>.</w:t>
      </w:r>
      <w:r w:rsidR="00C23BE0" w:rsidRPr="00180954">
        <w:rPr>
          <w:bCs/>
          <w:sz w:val="24"/>
          <w:szCs w:val="24"/>
        </w:rPr>
        <w:t xml:space="preserve"> </w:t>
      </w:r>
    </w:p>
    <w:bookmarkEnd w:id="2"/>
    <w:p w14:paraId="68975C55" w14:textId="77777777" w:rsidR="00A52398" w:rsidRPr="00A52398" w:rsidRDefault="00A52398" w:rsidP="00A52398">
      <w:pPr>
        <w:ind w:firstLine="708"/>
        <w:jc w:val="both"/>
        <w:rPr>
          <w:sz w:val="16"/>
          <w:szCs w:val="16"/>
        </w:rPr>
      </w:pPr>
    </w:p>
    <w:p w14:paraId="551E1480" w14:textId="77777777" w:rsidR="00A52398" w:rsidRPr="00A52398" w:rsidRDefault="00A52398" w:rsidP="00A52398">
      <w:pPr>
        <w:ind w:firstLine="708"/>
        <w:rPr>
          <w:sz w:val="24"/>
          <w:szCs w:val="24"/>
        </w:rPr>
      </w:pPr>
    </w:p>
    <w:bookmarkEnd w:id="1"/>
    <w:p w14:paraId="7D764D95" w14:textId="4CD46ED8" w:rsidR="00F82C86" w:rsidRPr="00C509B0" w:rsidRDefault="00DD396E" w:rsidP="00F82C86">
      <w:pPr>
        <w:pStyle w:val="Paragraphedeliste"/>
        <w:numPr>
          <w:ilvl w:val="0"/>
          <w:numId w:val="5"/>
        </w:numPr>
        <w:ind w:left="1701" w:right="-2" w:hanging="578"/>
        <w:jc w:val="both"/>
        <w:rPr>
          <w:sz w:val="24"/>
          <w:szCs w:val="24"/>
        </w:rPr>
      </w:pPr>
      <w:r w:rsidRPr="00DD396E">
        <w:rPr>
          <w:b/>
          <w:bCs/>
          <w:sz w:val="24"/>
          <w:szCs w:val="24"/>
        </w:rPr>
        <w:t>DCM 202</w:t>
      </w:r>
      <w:r w:rsidR="00A7517C">
        <w:rPr>
          <w:b/>
          <w:bCs/>
          <w:sz w:val="24"/>
          <w:szCs w:val="24"/>
        </w:rPr>
        <w:t>1</w:t>
      </w:r>
      <w:r w:rsidRPr="00DD396E">
        <w:rPr>
          <w:b/>
          <w:bCs/>
          <w:sz w:val="24"/>
          <w:szCs w:val="24"/>
        </w:rPr>
        <w:t>/0</w:t>
      </w:r>
      <w:r w:rsidR="00A7517C">
        <w:rPr>
          <w:b/>
          <w:bCs/>
          <w:sz w:val="24"/>
          <w:szCs w:val="24"/>
        </w:rPr>
        <w:t>4</w:t>
      </w:r>
      <w:r>
        <w:rPr>
          <w:sz w:val="24"/>
          <w:szCs w:val="24"/>
        </w:rPr>
        <w:t xml:space="preserve"> </w:t>
      </w:r>
      <w:bookmarkStart w:id="3" w:name="_Hlk57629963"/>
      <w:r w:rsidR="00A7517C" w:rsidRPr="00A7517C">
        <w:rPr>
          <w:b/>
          <w:bCs/>
          <w:sz w:val="24"/>
          <w:szCs w:val="24"/>
        </w:rPr>
        <w:t>DECHETTERIE DE TOURLAVILLE</w:t>
      </w:r>
    </w:p>
    <w:p w14:paraId="0CAD44DD" w14:textId="77777777" w:rsidR="00C509B0" w:rsidRPr="00A7517C" w:rsidRDefault="00C509B0" w:rsidP="00C509B0">
      <w:pPr>
        <w:pStyle w:val="Paragraphedeliste"/>
        <w:ind w:left="1701" w:right="-2"/>
        <w:jc w:val="both"/>
        <w:rPr>
          <w:sz w:val="24"/>
          <w:szCs w:val="24"/>
        </w:rPr>
      </w:pPr>
    </w:p>
    <w:p w14:paraId="573D4A25" w14:textId="403128DB" w:rsidR="00A7517C" w:rsidRDefault="00A7517C" w:rsidP="00F82C86">
      <w:pPr>
        <w:jc w:val="both"/>
        <w:rPr>
          <w:sz w:val="24"/>
          <w:szCs w:val="24"/>
        </w:rPr>
      </w:pPr>
      <w:r>
        <w:rPr>
          <w:sz w:val="24"/>
          <w:szCs w:val="24"/>
        </w:rPr>
        <w:t xml:space="preserve">M. le Maire informe le conseil municipal que depuis le confinement, la déchetterie de Tourlaville est ouverte six jours sur sept de 9h00 à 18h30 sans interruption. </w:t>
      </w:r>
    </w:p>
    <w:p w14:paraId="1FC1EFA0" w14:textId="77777777" w:rsidR="00A7517C" w:rsidRDefault="00A7517C" w:rsidP="003A01C7">
      <w:pPr>
        <w:ind w:right="-2"/>
        <w:jc w:val="both"/>
        <w:rPr>
          <w:sz w:val="24"/>
          <w:szCs w:val="24"/>
        </w:rPr>
      </w:pPr>
    </w:p>
    <w:p w14:paraId="71EBB934" w14:textId="6552422F" w:rsidR="003A01C7" w:rsidRPr="00C97172" w:rsidRDefault="003A01C7" w:rsidP="003A01C7">
      <w:pPr>
        <w:ind w:right="-2"/>
        <w:jc w:val="both"/>
        <w:rPr>
          <w:sz w:val="24"/>
          <w:szCs w:val="24"/>
        </w:rPr>
      </w:pPr>
      <w:r w:rsidRPr="00C97172">
        <w:rPr>
          <w:sz w:val="24"/>
          <w:szCs w:val="24"/>
        </w:rPr>
        <w:t xml:space="preserve">Le conseil municipal, après en avoir délibéré, </w:t>
      </w:r>
      <w:r w:rsidRPr="00C23BE0">
        <w:rPr>
          <w:sz w:val="24"/>
          <w:szCs w:val="24"/>
        </w:rPr>
        <w:t>et</w:t>
      </w:r>
      <w:r w:rsidRPr="00A258C4">
        <w:rPr>
          <w:color w:val="FF0000"/>
          <w:sz w:val="24"/>
          <w:szCs w:val="24"/>
        </w:rPr>
        <w:t xml:space="preserve"> </w:t>
      </w:r>
      <w:r w:rsidRPr="00C97172">
        <w:rPr>
          <w:sz w:val="24"/>
          <w:szCs w:val="24"/>
        </w:rPr>
        <w:t>à l</w:t>
      </w:r>
      <w:r>
        <w:rPr>
          <w:sz w:val="24"/>
          <w:szCs w:val="24"/>
        </w:rPr>
        <w:t>’unanimité,</w:t>
      </w:r>
    </w:p>
    <w:p w14:paraId="7B2D057C" w14:textId="77777777" w:rsidR="003A01C7" w:rsidRDefault="003A01C7" w:rsidP="003A01C7">
      <w:pPr>
        <w:ind w:right="-2"/>
        <w:jc w:val="both"/>
        <w:rPr>
          <w:sz w:val="24"/>
          <w:szCs w:val="24"/>
        </w:rPr>
      </w:pPr>
    </w:p>
    <w:p w14:paraId="68EA56F3" w14:textId="1CFE39EF" w:rsidR="003A01C7" w:rsidRDefault="003A01C7" w:rsidP="00CA0A4E">
      <w:pPr>
        <w:ind w:right="-2"/>
        <w:jc w:val="both"/>
        <w:rPr>
          <w:b/>
          <w:bCs/>
          <w:sz w:val="24"/>
          <w:szCs w:val="24"/>
        </w:rPr>
      </w:pPr>
      <w:r w:rsidRPr="00C97172">
        <w:rPr>
          <w:b/>
          <w:sz w:val="24"/>
          <w:szCs w:val="24"/>
        </w:rPr>
        <w:t>DÉCIDE</w:t>
      </w:r>
      <w:r>
        <w:rPr>
          <w:b/>
          <w:sz w:val="24"/>
          <w:szCs w:val="24"/>
        </w:rPr>
        <w:t xml:space="preserve"> </w:t>
      </w:r>
      <w:r w:rsidR="00A7517C" w:rsidRPr="00BC7C2A">
        <w:rPr>
          <w:bCs/>
          <w:sz w:val="24"/>
          <w:szCs w:val="24"/>
        </w:rPr>
        <w:t>que l’employé communal de</w:t>
      </w:r>
      <w:r w:rsidR="00BC7C2A" w:rsidRPr="00BC7C2A">
        <w:rPr>
          <w:bCs/>
          <w:sz w:val="24"/>
          <w:szCs w:val="24"/>
        </w:rPr>
        <w:t>v</w:t>
      </w:r>
      <w:r w:rsidR="00A7517C" w:rsidRPr="00BC7C2A">
        <w:rPr>
          <w:bCs/>
          <w:sz w:val="24"/>
          <w:szCs w:val="24"/>
        </w:rPr>
        <w:t xml:space="preserve">ra utiliser </w:t>
      </w:r>
      <w:r w:rsidR="00BC7C2A" w:rsidRPr="00BC7C2A">
        <w:rPr>
          <w:bCs/>
          <w:sz w:val="24"/>
          <w:szCs w:val="24"/>
        </w:rPr>
        <w:t>la déchetterie de Tourlaville.</w:t>
      </w:r>
    </w:p>
    <w:bookmarkEnd w:id="3"/>
    <w:p w14:paraId="5CA38FDB" w14:textId="77777777" w:rsidR="003A01C7" w:rsidRDefault="003A01C7" w:rsidP="003A01C7">
      <w:pPr>
        <w:pStyle w:val="Paragraphedeliste"/>
        <w:tabs>
          <w:tab w:val="left" w:pos="1134"/>
          <w:tab w:val="left" w:pos="1416"/>
          <w:tab w:val="left" w:pos="2124"/>
          <w:tab w:val="left" w:pos="5812"/>
        </w:tabs>
        <w:ind w:left="1800"/>
        <w:rPr>
          <w:b/>
          <w:bCs/>
          <w:sz w:val="24"/>
          <w:szCs w:val="24"/>
        </w:rPr>
      </w:pPr>
    </w:p>
    <w:p w14:paraId="71557DB4" w14:textId="77777777" w:rsidR="003A01C7" w:rsidRDefault="003A01C7" w:rsidP="003A01C7">
      <w:pPr>
        <w:pStyle w:val="Paragraphedeliste"/>
        <w:tabs>
          <w:tab w:val="left" w:pos="1134"/>
          <w:tab w:val="left" w:pos="1416"/>
          <w:tab w:val="left" w:pos="2124"/>
          <w:tab w:val="left" w:pos="5812"/>
        </w:tabs>
        <w:ind w:left="1800"/>
        <w:rPr>
          <w:b/>
          <w:bCs/>
          <w:sz w:val="24"/>
          <w:szCs w:val="24"/>
        </w:rPr>
      </w:pPr>
    </w:p>
    <w:p w14:paraId="2419EA58" w14:textId="5D1822B9" w:rsidR="00035D7D" w:rsidRDefault="00BC7C2A" w:rsidP="003A01C7">
      <w:pPr>
        <w:pStyle w:val="Paragraphedeliste"/>
        <w:numPr>
          <w:ilvl w:val="0"/>
          <w:numId w:val="5"/>
        </w:numPr>
        <w:tabs>
          <w:tab w:val="left" w:pos="1134"/>
          <w:tab w:val="left" w:pos="1416"/>
          <w:tab w:val="left" w:pos="2124"/>
          <w:tab w:val="left" w:pos="5812"/>
        </w:tabs>
        <w:ind w:left="1418" w:hanging="338"/>
        <w:rPr>
          <w:b/>
          <w:bCs/>
          <w:sz w:val="24"/>
          <w:szCs w:val="24"/>
        </w:rPr>
      </w:pPr>
      <w:r>
        <w:rPr>
          <w:b/>
          <w:bCs/>
          <w:sz w:val="24"/>
          <w:szCs w:val="24"/>
        </w:rPr>
        <w:t xml:space="preserve">     DCM 2021/05 DEVIS RESTAURATION ABAT-SON DU CLOCHER DE L’EGLISE ET PORTILLON DU CIMETIERE</w:t>
      </w:r>
    </w:p>
    <w:p w14:paraId="6F2FEBEF" w14:textId="77777777" w:rsidR="00BB29FD" w:rsidRPr="00BB29FD" w:rsidRDefault="00BB29FD" w:rsidP="00BB29FD">
      <w:pPr>
        <w:tabs>
          <w:tab w:val="left" w:pos="1134"/>
          <w:tab w:val="left" w:pos="1416"/>
          <w:tab w:val="left" w:pos="2124"/>
          <w:tab w:val="left" w:pos="5812"/>
        </w:tabs>
        <w:rPr>
          <w:b/>
          <w:bCs/>
          <w:sz w:val="24"/>
          <w:szCs w:val="24"/>
        </w:rPr>
      </w:pPr>
    </w:p>
    <w:p w14:paraId="6A978A83" w14:textId="75EB2B94" w:rsidR="000366ED" w:rsidRDefault="00BB29FD" w:rsidP="00BD55EE">
      <w:pPr>
        <w:tabs>
          <w:tab w:val="left" w:pos="1134"/>
          <w:tab w:val="left" w:pos="1416"/>
          <w:tab w:val="left" w:pos="2124"/>
          <w:tab w:val="left" w:pos="5812"/>
        </w:tabs>
        <w:rPr>
          <w:sz w:val="24"/>
          <w:szCs w:val="24"/>
        </w:rPr>
      </w:pPr>
      <w:r w:rsidRPr="00BB29FD">
        <w:rPr>
          <w:sz w:val="24"/>
          <w:szCs w:val="24"/>
        </w:rPr>
        <w:t xml:space="preserve">Monsieur le Maire </w:t>
      </w:r>
      <w:r w:rsidR="006171AE">
        <w:rPr>
          <w:sz w:val="24"/>
          <w:szCs w:val="24"/>
        </w:rPr>
        <w:t>informe que l</w:t>
      </w:r>
      <w:r w:rsidR="000366ED">
        <w:rPr>
          <w:sz w:val="24"/>
          <w:szCs w:val="24"/>
        </w:rPr>
        <w:t xml:space="preserve">ors de la visite annuelle de vérification du clocher, il a remarqué que l’abat-son du clocher </w:t>
      </w:r>
      <w:r w:rsidR="002A6597">
        <w:rPr>
          <w:sz w:val="24"/>
          <w:szCs w:val="24"/>
        </w:rPr>
        <w:t xml:space="preserve">et le planché </w:t>
      </w:r>
      <w:r w:rsidR="000366ED">
        <w:rPr>
          <w:sz w:val="24"/>
          <w:szCs w:val="24"/>
        </w:rPr>
        <w:t>étai</w:t>
      </w:r>
      <w:r w:rsidR="002A6597">
        <w:rPr>
          <w:sz w:val="24"/>
          <w:szCs w:val="24"/>
        </w:rPr>
        <w:t>ent</w:t>
      </w:r>
      <w:r w:rsidR="000366ED">
        <w:rPr>
          <w:sz w:val="24"/>
          <w:szCs w:val="24"/>
        </w:rPr>
        <w:t xml:space="preserve"> détérioré</w:t>
      </w:r>
      <w:r w:rsidR="002A6597">
        <w:rPr>
          <w:sz w:val="24"/>
          <w:szCs w:val="24"/>
        </w:rPr>
        <w:t>s</w:t>
      </w:r>
      <w:r w:rsidR="000366ED">
        <w:rPr>
          <w:sz w:val="24"/>
          <w:szCs w:val="24"/>
        </w:rPr>
        <w:t xml:space="preserve">. De plus, le portillon du cimetière est très abîmé. Aussi, il a demandé un devis à l’entreprise GUILLOU Grégoire d’établir un devis et celui-ci s’élève à </w:t>
      </w:r>
      <w:r w:rsidR="002A6597">
        <w:rPr>
          <w:sz w:val="24"/>
          <w:szCs w:val="24"/>
        </w:rPr>
        <w:t xml:space="preserve">250 euros HT pour la restauration de l’abat-son, 400 euros HT pour la fabrication du plancher en chêne et 550 euros HT pour la fabrication du portillon, soit un total de </w:t>
      </w:r>
      <w:r w:rsidR="000366ED">
        <w:rPr>
          <w:sz w:val="24"/>
          <w:szCs w:val="24"/>
        </w:rPr>
        <w:t>1320 euros TTC.</w:t>
      </w:r>
      <w:r w:rsidR="002A6597">
        <w:rPr>
          <w:sz w:val="24"/>
          <w:szCs w:val="24"/>
        </w:rPr>
        <w:t xml:space="preserve"> </w:t>
      </w:r>
    </w:p>
    <w:p w14:paraId="02D3C561" w14:textId="77777777" w:rsidR="000366ED" w:rsidRDefault="000366ED" w:rsidP="00BD55EE">
      <w:pPr>
        <w:tabs>
          <w:tab w:val="left" w:pos="1134"/>
          <w:tab w:val="left" w:pos="1416"/>
          <w:tab w:val="left" w:pos="2124"/>
          <w:tab w:val="left" w:pos="5812"/>
        </w:tabs>
        <w:rPr>
          <w:sz w:val="24"/>
          <w:szCs w:val="24"/>
        </w:rPr>
      </w:pPr>
    </w:p>
    <w:p w14:paraId="19489A79" w14:textId="77777777" w:rsidR="000366ED" w:rsidRPr="00C97172" w:rsidRDefault="000366ED" w:rsidP="000366ED">
      <w:pPr>
        <w:ind w:right="-2"/>
        <w:jc w:val="both"/>
        <w:rPr>
          <w:sz w:val="24"/>
          <w:szCs w:val="24"/>
        </w:rPr>
      </w:pPr>
      <w:r w:rsidRPr="00C97172">
        <w:rPr>
          <w:sz w:val="24"/>
          <w:szCs w:val="24"/>
        </w:rPr>
        <w:t xml:space="preserve">Le conseil municipal, après en avoir délibéré, </w:t>
      </w:r>
      <w:r w:rsidRPr="00C23BE0">
        <w:rPr>
          <w:sz w:val="24"/>
          <w:szCs w:val="24"/>
        </w:rPr>
        <w:t>et</w:t>
      </w:r>
      <w:r w:rsidRPr="00A258C4">
        <w:rPr>
          <w:color w:val="FF0000"/>
          <w:sz w:val="24"/>
          <w:szCs w:val="24"/>
        </w:rPr>
        <w:t xml:space="preserve"> </w:t>
      </w:r>
      <w:r w:rsidRPr="00C97172">
        <w:rPr>
          <w:sz w:val="24"/>
          <w:szCs w:val="24"/>
        </w:rPr>
        <w:t>à l</w:t>
      </w:r>
      <w:r>
        <w:rPr>
          <w:sz w:val="24"/>
          <w:szCs w:val="24"/>
        </w:rPr>
        <w:t>’unanimité,</w:t>
      </w:r>
    </w:p>
    <w:p w14:paraId="115AD7EC" w14:textId="77777777" w:rsidR="000366ED" w:rsidRDefault="000366ED" w:rsidP="000366ED">
      <w:pPr>
        <w:ind w:right="-2"/>
        <w:jc w:val="both"/>
        <w:rPr>
          <w:sz w:val="24"/>
          <w:szCs w:val="24"/>
        </w:rPr>
      </w:pPr>
    </w:p>
    <w:p w14:paraId="4ED42BF7" w14:textId="56A76E2A" w:rsidR="006171AE" w:rsidRPr="000366ED" w:rsidRDefault="000366ED" w:rsidP="000366ED">
      <w:pPr>
        <w:tabs>
          <w:tab w:val="left" w:pos="1134"/>
          <w:tab w:val="left" w:pos="1416"/>
          <w:tab w:val="left" w:pos="2124"/>
          <w:tab w:val="left" w:pos="5812"/>
        </w:tabs>
        <w:rPr>
          <w:bCs/>
          <w:sz w:val="24"/>
          <w:szCs w:val="24"/>
        </w:rPr>
      </w:pPr>
      <w:r w:rsidRPr="00C97172">
        <w:rPr>
          <w:b/>
          <w:sz w:val="24"/>
          <w:szCs w:val="24"/>
        </w:rPr>
        <w:t>DÉCIDE</w:t>
      </w:r>
      <w:r>
        <w:rPr>
          <w:b/>
          <w:sz w:val="24"/>
          <w:szCs w:val="24"/>
        </w:rPr>
        <w:t xml:space="preserve"> </w:t>
      </w:r>
      <w:r w:rsidRPr="000366ED">
        <w:rPr>
          <w:bCs/>
          <w:sz w:val="24"/>
          <w:szCs w:val="24"/>
        </w:rPr>
        <w:t>d’autoriser Monsieur le Maire à signer ce devis.</w:t>
      </w:r>
    </w:p>
    <w:p w14:paraId="01FAEC5A" w14:textId="77777777" w:rsidR="006171AE" w:rsidRDefault="006171AE" w:rsidP="00BD55EE">
      <w:pPr>
        <w:tabs>
          <w:tab w:val="left" w:pos="1134"/>
          <w:tab w:val="left" w:pos="1416"/>
          <w:tab w:val="left" w:pos="2124"/>
          <w:tab w:val="left" w:pos="5812"/>
        </w:tabs>
        <w:rPr>
          <w:sz w:val="24"/>
          <w:szCs w:val="24"/>
        </w:rPr>
      </w:pPr>
    </w:p>
    <w:p w14:paraId="7A83BE84" w14:textId="77777777" w:rsidR="00F82C86" w:rsidRDefault="00F82C86" w:rsidP="00F82C86">
      <w:pPr>
        <w:tabs>
          <w:tab w:val="left" w:pos="708"/>
          <w:tab w:val="left" w:pos="1416"/>
          <w:tab w:val="left" w:pos="2124"/>
          <w:tab w:val="left" w:pos="5812"/>
        </w:tabs>
        <w:rPr>
          <w:sz w:val="24"/>
          <w:szCs w:val="24"/>
        </w:rPr>
      </w:pPr>
    </w:p>
    <w:p w14:paraId="5355543B" w14:textId="0BDF9DF0" w:rsidR="00F82C86" w:rsidRDefault="00F82C86" w:rsidP="00526B4B">
      <w:pPr>
        <w:pStyle w:val="Paragraphedeliste"/>
        <w:numPr>
          <w:ilvl w:val="0"/>
          <w:numId w:val="5"/>
        </w:numPr>
        <w:tabs>
          <w:tab w:val="left" w:pos="708"/>
          <w:tab w:val="left" w:pos="1416"/>
          <w:tab w:val="left" w:pos="1843"/>
          <w:tab w:val="left" w:pos="2124"/>
          <w:tab w:val="left" w:pos="5812"/>
        </w:tabs>
        <w:ind w:left="1701" w:hanging="621"/>
        <w:rPr>
          <w:b/>
          <w:bCs/>
          <w:sz w:val="24"/>
          <w:szCs w:val="24"/>
        </w:rPr>
      </w:pPr>
      <w:r w:rsidRPr="006171AE">
        <w:rPr>
          <w:sz w:val="24"/>
          <w:szCs w:val="24"/>
        </w:rPr>
        <w:tab/>
      </w:r>
      <w:r w:rsidR="00526B4B" w:rsidRPr="00526B4B">
        <w:rPr>
          <w:b/>
          <w:bCs/>
          <w:sz w:val="24"/>
          <w:szCs w:val="24"/>
        </w:rPr>
        <w:t>DCM 2021/06 VENTE DE L’ANCIENNE MAIRIE</w:t>
      </w:r>
    </w:p>
    <w:p w14:paraId="56C50F07" w14:textId="77777777" w:rsidR="000E5019" w:rsidRDefault="000E5019" w:rsidP="00526B4B">
      <w:pPr>
        <w:tabs>
          <w:tab w:val="left" w:pos="708"/>
          <w:tab w:val="left" w:pos="1416"/>
          <w:tab w:val="left" w:pos="1843"/>
          <w:tab w:val="left" w:pos="2124"/>
          <w:tab w:val="left" w:pos="5812"/>
        </w:tabs>
        <w:rPr>
          <w:b/>
          <w:bCs/>
          <w:sz w:val="24"/>
          <w:szCs w:val="24"/>
        </w:rPr>
      </w:pPr>
    </w:p>
    <w:p w14:paraId="1CBAB0D2" w14:textId="65D41F5D" w:rsidR="00526B4B" w:rsidRDefault="000E5019" w:rsidP="00526B4B">
      <w:pPr>
        <w:tabs>
          <w:tab w:val="left" w:pos="708"/>
          <w:tab w:val="left" w:pos="1416"/>
          <w:tab w:val="left" w:pos="1843"/>
          <w:tab w:val="left" w:pos="2124"/>
          <w:tab w:val="left" w:pos="5812"/>
        </w:tabs>
        <w:rPr>
          <w:sz w:val="24"/>
          <w:szCs w:val="24"/>
        </w:rPr>
      </w:pPr>
      <w:r w:rsidRPr="000E5019">
        <w:rPr>
          <w:sz w:val="24"/>
          <w:szCs w:val="24"/>
        </w:rPr>
        <w:t>Monsieur le Maire a fait estimer l’ancienne mairie par Maître Emmanuel ROBINE afin de connaître sa valeur.</w:t>
      </w:r>
      <w:r>
        <w:rPr>
          <w:sz w:val="24"/>
          <w:szCs w:val="24"/>
        </w:rPr>
        <w:t xml:space="preserve"> Celui-ci estime ce bien à 90.000 euros.</w:t>
      </w:r>
    </w:p>
    <w:p w14:paraId="1DEF0E83" w14:textId="7BF01374" w:rsidR="000E5019" w:rsidRDefault="000E5019" w:rsidP="00526B4B">
      <w:pPr>
        <w:tabs>
          <w:tab w:val="left" w:pos="708"/>
          <w:tab w:val="left" w:pos="1416"/>
          <w:tab w:val="left" w:pos="1843"/>
          <w:tab w:val="left" w:pos="2124"/>
          <w:tab w:val="left" w:pos="5812"/>
        </w:tabs>
        <w:rPr>
          <w:sz w:val="24"/>
          <w:szCs w:val="24"/>
        </w:rPr>
      </w:pPr>
      <w:r>
        <w:rPr>
          <w:sz w:val="24"/>
          <w:szCs w:val="24"/>
        </w:rPr>
        <w:t>Afin de mener à bien ce projet, il est nécessaire de séparer les réseaux d’eau</w:t>
      </w:r>
      <w:r w:rsidR="0002241F">
        <w:rPr>
          <w:sz w:val="24"/>
          <w:szCs w:val="24"/>
        </w:rPr>
        <w:t>, de gaz</w:t>
      </w:r>
      <w:r>
        <w:rPr>
          <w:sz w:val="24"/>
          <w:szCs w:val="24"/>
        </w:rPr>
        <w:t xml:space="preserve"> et d’électricité du logement communal et de prévoir des travaux de plomberie, les diagnostics obligatoires et l’intervention d’un géomètre.</w:t>
      </w:r>
    </w:p>
    <w:p w14:paraId="01B1B80E" w14:textId="19EE9BF3" w:rsidR="000E5019" w:rsidRDefault="000E5019" w:rsidP="00526B4B">
      <w:pPr>
        <w:tabs>
          <w:tab w:val="left" w:pos="708"/>
          <w:tab w:val="left" w:pos="1416"/>
          <w:tab w:val="left" w:pos="1843"/>
          <w:tab w:val="left" w:pos="2124"/>
          <w:tab w:val="left" w:pos="5812"/>
        </w:tabs>
        <w:rPr>
          <w:sz w:val="24"/>
          <w:szCs w:val="24"/>
        </w:rPr>
      </w:pPr>
    </w:p>
    <w:p w14:paraId="72C8C8EB" w14:textId="77777777" w:rsidR="000E5019" w:rsidRPr="00C97172" w:rsidRDefault="000E5019" w:rsidP="000E5019">
      <w:pPr>
        <w:ind w:right="-2"/>
        <w:jc w:val="both"/>
        <w:rPr>
          <w:sz w:val="24"/>
          <w:szCs w:val="24"/>
        </w:rPr>
      </w:pPr>
      <w:r w:rsidRPr="00C97172">
        <w:rPr>
          <w:sz w:val="24"/>
          <w:szCs w:val="24"/>
        </w:rPr>
        <w:t xml:space="preserve">Le conseil municipal, après en avoir délibéré, </w:t>
      </w:r>
      <w:r w:rsidRPr="00C23BE0">
        <w:rPr>
          <w:sz w:val="24"/>
          <w:szCs w:val="24"/>
        </w:rPr>
        <w:t>et</w:t>
      </w:r>
      <w:r w:rsidRPr="00A258C4">
        <w:rPr>
          <w:color w:val="FF0000"/>
          <w:sz w:val="24"/>
          <w:szCs w:val="24"/>
        </w:rPr>
        <w:t xml:space="preserve"> </w:t>
      </w:r>
      <w:r w:rsidRPr="00C97172">
        <w:rPr>
          <w:sz w:val="24"/>
          <w:szCs w:val="24"/>
        </w:rPr>
        <w:t>à l</w:t>
      </w:r>
      <w:r>
        <w:rPr>
          <w:sz w:val="24"/>
          <w:szCs w:val="24"/>
        </w:rPr>
        <w:t>’unanimité,</w:t>
      </w:r>
    </w:p>
    <w:p w14:paraId="1BD0D2EA" w14:textId="77777777" w:rsidR="000E5019" w:rsidRDefault="000E5019" w:rsidP="000E5019">
      <w:pPr>
        <w:ind w:right="-2"/>
        <w:jc w:val="both"/>
        <w:rPr>
          <w:sz w:val="24"/>
          <w:szCs w:val="24"/>
        </w:rPr>
      </w:pPr>
    </w:p>
    <w:p w14:paraId="35381215" w14:textId="5A607AB7" w:rsidR="000E5019" w:rsidRDefault="000E5019" w:rsidP="000E5019">
      <w:pPr>
        <w:tabs>
          <w:tab w:val="left" w:pos="1134"/>
          <w:tab w:val="left" w:pos="1416"/>
          <w:tab w:val="left" w:pos="2124"/>
          <w:tab w:val="left" w:pos="5812"/>
        </w:tabs>
        <w:rPr>
          <w:bCs/>
          <w:sz w:val="24"/>
          <w:szCs w:val="24"/>
        </w:rPr>
      </w:pPr>
      <w:r w:rsidRPr="00C97172">
        <w:rPr>
          <w:b/>
          <w:sz w:val="24"/>
          <w:szCs w:val="24"/>
        </w:rPr>
        <w:t>DÉCIDE</w:t>
      </w:r>
      <w:r>
        <w:rPr>
          <w:b/>
          <w:sz w:val="24"/>
          <w:szCs w:val="24"/>
        </w:rPr>
        <w:t xml:space="preserve"> </w:t>
      </w:r>
      <w:r w:rsidRPr="000366ED">
        <w:rPr>
          <w:bCs/>
          <w:sz w:val="24"/>
          <w:szCs w:val="24"/>
        </w:rPr>
        <w:t xml:space="preserve">d’autoriser Monsieur le Maire à </w:t>
      </w:r>
      <w:r>
        <w:rPr>
          <w:bCs/>
          <w:sz w:val="24"/>
          <w:szCs w:val="24"/>
        </w:rPr>
        <w:t>engager les travaux et diagnostics nécessaires</w:t>
      </w:r>
      <w:r w:rsidR="0002241F">
        <w:rPr>
          <w:bCs/>
          <w:sz w:val="24"/>
          <w:szCs w:val="24"/>
        </w:rPr>
        <w:t xml:space="preserve"> et à mettre en vente l</w:t>
      </w:r>
      <w:r>
        <w:rPr>
          <w:bCs/>
          <w:sz w:val="24"/>
          <w:szCs w:val="24"/>
        </w:rPr>
        <w:t>’ancienne mairie.</w:t>
      </w:r>
    </w:p>
    <w:p w14:paraId="42509805" w14:textId="77777777" w:rsidR="002C77A9" w:rsidRDefault="002C77A9" w:rsidP="000E5019">
      <w:pPr>
        <w:tabs>
          <w:tab w:val="left" w:pos="1134"/>
          <w:tab w:val="left" w:pos="1416"/>
          <w:tab w:val="left" w:pos="2124"/>
          <w:tab w:val="left" w:pos="5812"/>
        </w:tabs>
        <w:rPr>
          <w:bCs/>
          <w:sz w:val="24"/>
          <w:szCs w:val="24"/>
        </w:rPr>
      </w:pPr>
    </w:p>
    <w:p w14:paraId="71E168DB" w14:textId="36467CC6" w:rsidR="000E5019" w:rsidRPr="0046063D" w:rsidRDefault="0046063D" w:rsidP="00D8170E">
      <w:pPr>
        <w:pStyle w:val="Paragraphedeliste"/>
        <w:numPr>
          <w:ilvl w:val="0"/>
          <w:numId w:val="5"/>
        </w:numPr>
        <w:tabs>
          <w:tab w:val="left" w:pos="708"/>
          <w:tab w:val="left" w:pos="1134"/>
          <w:tab w:val="left" w:pos="1416"/>
          <w:tab w:val="left" w:pos="1843"/>
          <w:tab w:val="left" w:pos="2124"/>
          <w:tab w:val="left" w:pos="5812"/>
        </w:tabs>
        <w:rPr>
          <w:sz w:val="24"/>
          <w:szCs w:val="24"/>
        </w:rPr>
      </w:pPr>
      <w:r w:rsidRPr="0046063D">
        <w:rPr>
          <w:b/>
          <w:sz w:val="24"/>
          <w:szCs w:val="24"/>
        </w:rPr>
        <w:t xml:space="preserve">URBANISME </w:t>
      </w:r>
    </w:p>
    <w:p w14:paraId="694D85CD" w14:textId="77777777" w:rsidR="000E5019" w:rsidRPr="00526B4B" w:rsidRDefault="000E5019" w:rsidP="00526B4B">
      <w:pPr>
        <w:tabs>
          <w:tab w:val="left" w:pos="708"/>
          <w:tab w:val="left" w:pos="1416"/>
          <w:tab w:val="left" w:pos="1843"/>
          <w:tab w:val="left" w:pos="2124"/>
          <w:tab w:val="left" w:pos="5812"/>
        </w:tabs>
        <w:rPr>
          <w:b/>
          <w:bCs/>
          <w:sz w:val="24"/>
          <w:szCs w:val="24"/>
        </w:rPr>
      </w:pPr>
    </w:p>
    <w:p w14:paraId="78C365D1" w14:textId="77777777" w:rsidR="006171AE" w:rsidRDefault="006171AE" w:rsidP="006171AE">
      <w:pPr>
        <w:pStyle w:val="Corpsdetexte2"/>
        <w:ind w:right="-2"/>
        <w:jc w:val="both"/>
        <w:rPr>
          <w:b/>
          <w:bCs/>
          <w:szCs w:val="24"/>
        </w:rPr>
      </w:pPr>
    </w:p>
    <w:p w14:paraId="7B25EF32" w14:textId="11080E52" w:rsidR="006171AE" w:rsidRDefault="006171AE" w:rsidP="006171AE">
      <w:pPr>
        <w:pStyle w:val="Corpsdetexte2"/>
        <w:ind w:right="-2"/>
        <w:jc w:val="both"/>
        <w:rPr>
          <w:szCs w:val="24"/>
        </w:rPr>
      </w:pPr>
      <w:r w:rsidRPr="00BD2966">
        <w:rPr>
          <w:szCs w:val="24"/>
        </w:rPr>
        <w:t>Monsieur Damien MAUDOUIT-QUIRIÉ informe le conseil des demandes d’urbanisme reçues en mairie.</w:t>
      </w:r>
    </w:p>
    <w:p w14:paraId="7D1A1E93" w14:textId="05A925E7" w:rsidR="001B30E4" w:rsidRDefault="001B30E4" w:rsidP="006171AE">
      <w:pPr>
        <w:pStyle w:val="Corpsdetexte2"/>
        <w:ind w:right="-2"/>
        <w:jc w:val="both"/>
        <w:rPr>
          <w:szCs w:val="24"/>
        </w:rPr>
      </w:pPr>
      <w:r>
        <w:rPr>
          <w:szCs w:val="24"/>
        </w:rPr>
        <w:t xml:space="preserve">Demande de certificat d’urbanisme d’information de Maître </w:t>
      </w:r>
      <w:r w:rsidR="007828D2">
        <w:rPr>
          <w:szCs w:val="24"/>
        </w:rPr>
        <w:t xml:space="preserve">LEQUERTIER-HUBE </w:t>
      </w:r>
      <w:r>
        <w:rPr>
          <w:szCs w:val="24"/>
        </w:rPr>
        <w:t>sur la parcelle A</w:t>
      </w:r>
      <w:r w:rsidR="007828D2">
        <w:rPr>
          <w:szCs w:val="24"/>
        </w:rPr>
        <w:t>K</w:t>
      </w:r>
      <w:r>
        <w:rPr>
          <w:szCs w:val="24"/>
        </w:rPr>
        <w:t xml:space="preserve"> </w:t>
      </w:r>
      <w:r w:rsidR="007828D2">
        <w:rPr>
          <w:szCs w:val="24"/>
        </w:rPr>
        <w:t>52</w:t>
      </w:r>
      <w:r>
        <w:rPr>
          <w:szCs w:val="24"/>
        </w:rPr>
        <w:t>.</w:t>
      </w:r>
    </w:p>
    <w:p w14:paraId="6D263F9C" w14:textId="3184AE5B" w:rsidR="001B30E4" w:rsidRDefault="001B30E4" w:rsidP="006171AE">
      <w:pPr>
        <w:pStyle w:val="Corpsdetexte2"/>
        <w:ind w:right="-2"/>
        <w:jc w:val="both"/>
        <w:rPr>
          <w:szCs w:val="24"/>
        </w:rPr>
      </w:pPr>
      <w:r>
        <w:rPr>
          <w:szCs w:val="24"/>
        </w:rPr>
        <w:t xml:space="preserve">Demande de certificat d’urbanisme </w:t>
      </w:r>
      <w:r w:rsidR="007828D2">
        <w:rPr>
          <w:szCs w:val="24"/>
        </w:rPr>
        <w:t>d’information</w:t>
      </w:r>
      <w:r>
        <w:rPr>
          <w:szCs w:val="24"/>
        </w:rPr>
        <w:t xml:space="preserve"> de Ma</w:t>
      </w:r>
      <w:r w:rsidR="007828D2">
        <w:rPr>
          <w:szCs w:val="24"/>
        </w:rPr>
        <w:t>ître ESPIE</w:t>
      </w:r>
      <w:r>
        <w:rPr>
          <w:szCs w:val="24"/>
        </w:rPr>
        <w:t xml:space="preserve"> sur la parcelle AE </w:t>
      </w:r>
      <w:r w:rsidR="007828D2">
        <w:rPr>
          <w:szCs w:val="24"/>
        </w:rPr>
        <w:t>88</w:t>
      </w:r>
      <w:r>
        <w:rPr>
          <w:szCs w:val="24"/>
        </w:rPr>
        <w:t>.</w:t>
      </w:r>
    </w:p>
    <w:p w14:paraId="190A340B" w14:textId="7681B773" w:rsidR="001B30E4" w:rsidRDefault="000B1B12" w:rsidP="000B1B12">
      <w:pPr>
        <w:pStyle w:val="Corpsdetexte2"/>
        <w:ind w:right="-2"/>
        <w:jc w:val="both"/>
        <w:rPr>
          <w:szCs w:val="24"/>
        </w:rPr>
      </w:pPr>
      <w:r>
        <w:rPr>
          <w:szCs w:val="24"/>
        </w:rPr>
        <w:t>Demande de</w:t>
      </w:r>
      <w:r w:rsidR="001B30E4" w:rsidRPr="001B30E4">
        <w:rPr>
          <w:szCs w:val="24"/>
        </w:rPr>
        <w:t xml:space="preserve"> </w:t>
      </w:r>
      <w:r w:rsidR="001B30E4">
        <w:rPr>
          <w:szCs w:val="24"/>
        </w:rPr>
        <w:t>déclaration préalable de</w:t>
      </w:r>
      <w:r>
        <w:rPr>
          <w:szCs w:val="24"/>
        </w:rPr>
        <w:t xml:space="preserve"> Monsieur </w:t>
      </w:r>
      <w:r w:rsidR="001B30E4">
        <w:rPr>
          <w:szCs w:val="24"/>
        </w:rPr>
        <w:t>NOVINCE François</w:t>
      </w:r>
      <w:r>
        <w:rPr>
          <w:szCs w:val="24"/>
        </w:rPr>
        <w:t xml:space="preserve"> sur la parcelle A</w:t>
      </w:r>
      <w:r w:rsidR="001B30E4">
        <w:rPr>
          <w:szCs w:val="24"/>
        </w:rPr>
        <w:t>C 25</w:t>
      </w:r>
      <w:r>
        <w:rPr>
          <w:szCs w:val="24"/>
        </w:rPr>
        <w:t xml:space="preserve"> en vue de </w:t>
      </w:r>
      <w:r w:rsidR="001B30E4">
        <w:rPr>
          <w:szCs w:val="24"/>
        </w:rPr>
        <w:t>modifier les ouvertures sur la façade avant</w:t>
      </w:r>
      <w:r w:rsidR="007828D2">
        <w:rPr>
          <w:szCs w:val="24"/>
        </w:rPr>
        <w:t>, changement de la couverture et aménagement d’un garage en surface habitable</w:t>
      </w:r>
      <w:r>
        <w:rPr>
          <w:szCs w:val="24"/>
        </w:rPr>
        <w:t>.</w:t>
      </w:r>
    </w:p>
    <w:p w14:paraId="09B84081" w14:textId="07971864" w:rsidR="00571616" w:rsidRDefault="000B1B12" w:rsidP="005A4F71">
      <w:pPr>
        <w:pStyle w:val="Corpsdetexte2"/>
        <w:ind w:right="-2"/>
        <w:jc w:val="both"/>
        <w:rPr>
          <w:szCs w:val="24"/>
        </w:rPr>
      </w:pPr>
      <w:r>
        <w:rPr>
          <w:szCs w:val="24"/>
        </w:rPr>
        <w:t xml:space="preserve"> </w:t>
      </w:r>
      <w:r w:rsidR="001B30E4">
        <w:rPr>
          <w:szCs w:val="24"/>
        </w:rPr>
        <w:t>Demande de</w:t>
      </w:r>
      <w:r w:rsidR="001B30E4" w:rsidRPr="001B30E4">
        <w:rPr>
          <w:szCs w:val="24"/>
        </w:rPr>
        <w:t xml:space="preserve"> </w:t>
      </w:r>
      <w:r w:rsidR="001B30E4">
        <w:rPr>
          <w:szCs w:val="24"/>
        </w:rPr>
        <w:t>déclaration préalable de M</w:t>
      </w:r>
      <w:r w:rsidR="007828D2">
        <w:rPr>
          <w:szCs w:val="24"/>
        </w:rPr>
        <w:t xml:space="preserve">adame BOULANGER Viviane </w:t>
      </w:r>
      <w:r w:rsidR="001B30E4">
        <w:rPr>
          <w:szCs w:val="24"/>
        </w:rPr>
        <w:t>sur la parcelle A</w:t>
      </w:r>
      <w:r w:rsidR="005A4F71">
        <w:rPr>
          <w:szCs w:val="24"/>
        </w:rPr>
        <w:t>E 25</w:t>
      </w:r>
      <w:r w:rsidR="001B30E4">
        <w:rPr>
          <w:szCs w:val="24"/>
        </w:rPr>
        <w:t xml:space="preserve"> en vue de </w:t>
      </w:r>
      <w:r w:rsidR="005A4F71">
        <w:rPr>
          <w:szCs w:val="24"/>
        </w:rPr>
        <w:t xml:space="preserve">faire une toiture sur un bâtiment existant et poser des menuiseries et </w:t>
      </w:r>
      <w:r w:rsidR="002C77A9">
        <w:rPr>
          <w:szCs w:val="24"/>
        </w:rPr>
        <w:t>fenêtres de toit</w:t>
      </w:r>
      <w:r w:rsidR="001B30E4">
        <w:rPr>
          <w:szCs w:val="24"/>
        </w:rPr>
        <w:t>.</w:t>
      </w:r>
    </w:p>
    <w:p w14:paraId="2B596AB1" w14:textId="205ED9AD" w:rsidR="00B37728" w:rsidRDefault="00B37728" w:rsidP="005A4F71">
      <w:pPr>
        <w:pStyle w:val="Corpsdetexte2"/>
        <w:ind w:right="-2"/>
        <w:jc w:val="both"/>
        <w:rPr>
          <w:szCs w:val="24"/>
        </w:rPr>
      </w:pPr>
    </w:p>
    <w:p w14:paraId="41B03DE1" w14:textId="2142B94E" w:rsidR="00BD68C7" w:rsidRDefault="00BD68C7" w:rsidP="006171AE">
      <w:pPr>
        <w:pStyle w:val="Corpsdetexte2"/>
        <w:ind w:right="-2"/>
        <w:jc w:val="both"/>
        <w:rPr>
          <w:szCs w:val="24"/>
        </w:rPr>
      </w:pPr>
    </w:p>
    <w:p w14:paraId="232E5268" w14:textId="68385D3E" w:rsidR="005A19A8" w:rsidRPr="005A19A8" w:rsidRDefault="005A19A8" w:rsidP="005A19A8">
      <w:pPr>
        <w:pStyle w:val="Paragraphedeliste"/>
        <w:numPr>
          <w:ilvl w:val="0"/>
          <w:numId w:val="5"/>
        </w:numPr>
        <w:ind w:right="-2"/>
        <w:jc w:val="both"/>
        <w:rPr>
          <w:sz w:val="24"/>
          <w:szCs w:val="24"/>
        </w:rPr>
      </w:pPr>
      <w:r>
        <w:rPr>
          <w:b/>
          <w:sz w:val="24"/>
          <w:szCs w:val="24"/>
        </w:rPr>
        <w:t xml:space="preserve"> </w:t>
      </w:r>
      <w:r w:rsidRPr="005A19A8">
        <w:rPr>
          <w:b/>
          <w:sz w:val="24"/>
          <w:szCs w:val="24"/>
        </w:rPr>
        <w:t>DCM 2021/07 DROIT DE PREEMPTION SUR LA PARCELLE A</w:t>
      </w:r>
      <w:r>
        <w:rPr>
          <w:b/>
          <w:sz w:val="24"/>
          <w:szCs w:val="24"/>
        </w:rPr>
        <w:t>E 88</w:t>
      </w:r>
    </w:p>
    <w:p w14:paraId="431C1462" w14:textId="77777777" w:rsidR="005A19A8" w:rsidRDefault="005A19A8" w:rsidP="005A19A8">
      <w:pPr>
        <w:rPr>
          <w:sz w:val="8"/>
          <w:szCs w:val="8"/>
        </w:rPr>
      </w:pPr>
    </w:p>
    <w:p w14:paraId="2746BAB6" w14:textId="61B8187B" w:rsidR="005A19A8" w:rsidRDefault="005A19A8" w:rsidP="005A19A8">
      <w:pPr>
        <w:jc w:val="both"/>
        <w:rPr>
          <w:sz w:val="24"/>
          <w:szCs w:val="24"/>
        </w:rPr>
      </w:pPr>
      <w:r>
        <w:rPr>
          <w:sz w:val="24"/>
          <w:szCs w:val="24"/>
        </w:rPr>
        <w:t>La mairie a reçu une déclaration d’intention d’aliéner sur la parcelle AE 88. Comme le prévoit l’article R. 215.14, la commune dispose d’un délai de 2 mois pour exercer son droit de préemption. Monsieur le Maire propose de ne pas exercer son droit de préemption.</w:t>
      </w:r>
    </w:p>
    <w:p w14:paraId="5F759A0D" w14:textId="77777777" w:rsidR="005A19A8" w:rsidRDefault="005A19A8" w:rsidP="005A19A8">
      <w:pPr>
        <w:jc w:val="both"/>
        <w:rPr>
          <w:sz w:val="24"/>
          <w:szCs w:val="24"/>
        </w:rPr>
      </w:pPr>
    </w:p>
    <w:p w14:paraId="3DA3DEEE" w14:textId="77777777" w:rsidR="005A19A8" w:rsidRDefault="005A19A8" w:rsidP="005A19A8">
      <w:pPr>
        <w:ind w:right="-2"/>
        <w:jc w:val="both"/>
        <w:rPr>
          <w:color w:val="FF0000"/>
          <w:sz w:val="24"/>
          <w:szCs w:val="24"/>
        </w:rPr>
      </w:pPr>
      <w:r>
        <w:rPr>
          <w:sz w:val="24"/>
          <w:szCs w:val="24"/>
        </w:rPr>
        <w:t>Le conseil municipal, après en avoir délibéré, et à l’unanimité,</w:t>
      </w:r>
      <w:r>
        <w:rPr>
          <w:color w:val="FF0000"/>
          <w:sz w:val="24"/>
          <w:szCs w:val="24"/>
        </w:rPr>
        <w:t xml:space="preserve"> </w:t>
      </w:r>
    </w:p>
    <w:p w14:paraId="52AC341D" w14:textId="77777777" w:rsidR="005A19A8" w:rsidRDefault="005A19A8" w:rsidP="005A19A8">
      <w:pPr>
        <w:ind w:right="-2"/>
        <w:jc w:val="both"/>
        <w:rPr>
          <w:color w:val="FF0000"/>
          <w:sz w:val="24"/>
          <w:szCs w:val="24"/>
        </w:rPr>
      </w:pPr>
    </w:p>
    <w:p w14:paraId="33582CB4" w14:textId="46DAD5C0" w:rsidR="005A19A8" w:rsidRDefault="005A19A8" w:rsidP="005A19A8">
      <w:pPr>
        <w:ind w:right="-2"/>
        <w:jc w:val="both"/>
        <w:rPr>
          <w:sz w:val="24"/>
          <w:szCs w:val="24"/>
        </w:rPr>
      </w:pPr>
      <w:r>
        <w:rPr>
          <w:b/>
          <w:sz w:val="24"/>
          <w:szCs w:val="24"/>
        </w:rPr>
        <w:t xml:space="preserve">DÉCIDE </w:t>
      </w:r>
      <w:r>
        <w:rPr>
          <w:bCs/>
          <w:sz w:val="24"/>
          <w:szCs w:val="24"/>
        </w:rPr>
        <w:t>de ne pas exercer son droit de préemption sur la parcelle AE 88</w:t>
      </w:r>
      <w:r>
        <w:rPr>
          <w:b/>
          <w:sz w:val="24"/>
          <w:szCs w:val="24"/>
        </w:rPr>
        <w:t>.</w:t>
      </w:r>
    </w:p>
    <w:p w14:paraId="17CBB3A4" w14:textId="7CB746EF" w:rsidR="00BD68C7" w:rsidRDefault="00BD68C7" w:rsidP="006171AE">
      <w:pPr>
        <w:pStyle w:val="Corpsdetexte2"/>
        <w:ind w:right="-2"/>
        <w:jc w:val="both"/>
        <w:rPr>
          <w:szCs w:val="24"/>
        </w:rPr>
      </w:pPr>
    </w:p>
    <w:p w14:paraId="1E292D0C" w14:textId="77777777" w:rsidR="00BD68C7" w:rsidRDefault="00BD68C7" w:rsidP="006171AE">
      <w:pPr>
        <w:pStyle w:val="Corpsdetexte2"/>
        <w:ind w:right="-2"/>
        <w:jc w:val="both"/>
        <w:rPr>
          <w:szCs w:val="24"/>
        </w:rPr>
      </w:pPr>
    </w:p>
    <w:p w14:paraId="4BEFE41E" w14:textId="46722DC0" w:rsidR="00457ED9" w:rsidRDefault="00CE42F6" w:rsidP="00566AAF">
      <w:pPr>
        <w:pStyle w:val="Corpsdetexte2"/>
        <w:numPr>
          <w:ilvl w:val="0"/>
          <w:numId w:val="5"/>
        </w:numPr>
        <w:ind w:left="1701" w:right="-2" w:hanging="621"/>
        <w:jc w:val="both"/>
        <w:rPr>
          <w:b/>
          <w:bCs/>
          <w:szCs w:val="24"/>
        </w:rPr>
      </w:pPr>
      <w:r>
        <w:rPr>
          <w:b/>
          <w:bCs/>
          <w:szCs w:val="24"/>
        </w:rPr>
        <w:t>DECISION MODIFICATIVE/VIREMENT DE CREDIT POUR LE FPIC</w:t>
      </w:r>
      <w:bookmarkStart w:id="4" w:name="_Hlk57630193"/>
    </w:p>
    <w:p w14:paraId="5F95FD24" w14:textId="181D48E3" w:rsidR="00426235" w:rsidRDefault="00426235" w:rsidP="00426235">
      <w:pPr>
        <w:pStyle w:val="Corpsdetexte2"/>
        <w:ind w:right="-2"/>
        <w:jc w:val="both"/>
        <w:rPr>
          <w:b/>
          <w:bCs/>
          <w:szCs w:val="24"/>
        </w:rPr>
      </w:pPr>
    </w:p>
    <w:p w14:paraId="44667F80" w14:textId="697C2171" w:rsidR="00CE42F6" w:rsidRDefault="00CE42F6" w:rsidP="00426235">
      <w:pPr>
        <w:pStyle w:val="Corpsdetexte2"/>
        <w:ind w:right="-2"/>
        <w:jc w:val="both"/>
        <w:rPr>
          <w:szCs w:val="24"/>
        </w:rPr>
      </w:pPr>
      <w:r>
        <w:rPr>
          <w:szCs w:val="24"/>
        </w:rPr>
        <w:t>Dans le cadre des ajustements impôts 2020, le trésorier nous a demandé de faire un virement de crédit de 500 euros du compte 022 (dépenses imprévues) vers l’article 739223 (FPIC).</w:t>
      </w:r>
    </w:p>
    <w:p w14:paraId="5811800E" w14:textId="326A8AAE" w:rsidR="00CE42F6" w:rsidRDefault="00CE42F6" w:rsidP="00426235">
      <w:pPr>
        <w:pStyle w:val="Corpsdetexte2"/>
        <w:ind w:right="-2"/>
        <w:jc w:val="both"/>
        <w:rPr>
          <w:szCs w:val="24"/>
        </w:rPr>
      </w:pPr>
    </w:p>
    <w:bookmarkEnd w:id="4"/>
    <w:p w14:paraId="40C3E55D" w14:textId="77777777" w:rsidR="00BD68C7" w:rsidRDefault="00BD68C7" w:rsidP="00426235">
      <w:pPr>
        <w:pStyle w:val="Corpsdetexte2"/>
        <w:ind w:right="-2"/>
        <w:jc w:val="both"/>
        <w:rPr>
          <w:szCs w:val="24"/>
        </w:rPr>
      </w:pPr>
    </w:p>
    <w:p w14:paraId="45D5089B" w14:textId="34FA22D9" w:rsidR="00D74F45" w:rsidRDefault="00D74F45" w:rsidP="00D74F45">
      <w:pPr>
        <w:pStyle w:val="Corpsdetexte2"/>
        <w:numPr>
          <w:ilvl w:val="0"/>
          <w:numId w:val="5"/>
        </w:numPr>
        <w:ind w:right="-2"/>
        <w:jc w:val="both"/>
        <w:rPr>
          <w:b/>
          <w:bCs/>
          <w:szCs w:val="24"/>
        </w:rPr>
      </w:pPr>
      <w:r w:rsidRPr="00457ED9">
        <w:rPr>
          <w:b/>
          <w:bCs/>
          <w:szCs w:val="24"/>
        </w:rPr>
        <w:t>QUESTIONS DIVERSES</w:t>
      </w:r>
    </w:p>
    <w:p w14:paraId="7B17B8E4" w14:textId="77777777" w:rsidR="0002241F" w:rsidRDefault="0002241F" w:rsidP="0002241F">
      <w:pPr>
        <w:pStyle w:val="Corpsdetexte2"/>
        <w:ind w:right="-2"/>
        <w:jc w:val="both"/>
        <w:rPr>
          <w:b/>
          <w:bCs/>
          <w:szCs w:val="24"/>
        </w:rPr>
      </w:pPr>
    </w:p>
    <w:p w14:paraId="1481FCE2" w14:textId="7958B223" w:rsidR="00D81BDC" w:rsidRDefault="0002241F" w:rsidP="0002241F">
      <w:pPr>
        <w:pStyle w:val="Corpsdetexte2"/>
        <w:ind w:right="-2"/>
        <w:jc w:val="both"/>
        <w:rPr>
          <w:szCs w:val="24"/>
        </w:rPr>
      </w:pPr>
      <w:r w:rsidRPr="0002241F">
        <w:rPr>
          <w:szCs w:val="24"/>
        </w:rPr>
        <w:t xml:space="preserve">Monsieur le maire informe le conseil municipal que M. et Mme REVEL Thierry, par courrier </w:t>
      </w:r>
      <w:r w:rsidR="002C77A9">
        <w:rPr>
          <w:szCs w:val="24"/>
        </w:rPr>
        <w:t xml:space="preserve">recommandé </w:t>
      </w:r>
      <w:r w:rsidRPr="0002241F">
        <w:rPr>
          <w:szCs w:val="24"/>
        </w:rPr>
        <w:t>reçu le 14 janvier, ne désire</w:t>
      </w:r>
      <w:r>
        <w:rPr>
          <w:szCs w:val="24"/>
        </w:rPr>
        <w:t>nt</w:t>
      </w:r>
      <w:r w:rsidRPr="0002241F">
        <w:rPr>
          <w:szCs w:val="24"/>
        </w:rPr>
        <w:t xml:space="preserve"> pas que la mairie </w:t>
      </w:r>
      <w:r w:rsidR="002C77A9">
        <w:rPr>
          <w:szCs w:val="24"/>
        </w:rPr>
        <w:t xml:space="preserve">réalise un busage le long de leur propriété </w:t>
      </w:r>
      <w:r w:rsidRPr="0002241F">
        <w:rPr>
          <w:szCs w:val="24"/>
        </w:rPr>
        <w:t>(voir compte-rendu du 26 novembre 2020).</w:t>
      </w:r>
      <w:r>
        <w:rPr>
          <w:szCs w:val="24"/>
        </w:rPr>
        <w:t xml:space="preserve"> Le conseil </w:t>
      </w:r>
      <w:r w:rsidR="002C77A9">
        <w:rPr>
          <w:szCs w:val="24"/>
        </w:rPr>
        <w:t>municipal en prend acte et ne réalisera pas de travaux.</w:t>
      </w:r>
    </w:p>
    <w:p w14:paraId="7200D5D2" w14:textId="021AC9E4" w:rsidR="00D81BDC" w:rsidRDefault="00D81BDC" w:rsidP="0002241F">
      <w:pPr>
        <w:pStyle w:val="Corpsdetexte2"/>
        <w:ind w:right="-2"/>
        <w:jc w:val="both"/>
        <w:rPr>
          <w:szCs w:val="24"/>
        </w:rPr>
      </w:pPr>
      <w:r>
        <w:rPr>
          <w:szCs w:val="24"/>
        </w:rPr>
        <w:t>En ce qui concerne la requête de Monsieur BAZIN, le dossier va être étudié par Monsieur BEAUDEGEL</w:t>
      </w:r>
      <w:r w:rsidR="004D5762">
        <w:rPr>
          <w:szCs w:val="24"/>
        </w:rPr>
        <w:t>,</w:t>
      </w:r>
      <w:r>
        <w:rPr>
          <w:szCs w:val="24"/>
        </w:rPr>
        <w:t xml:space="preserve"> du cycle de l’eau.</w:t>
      </w:r>
    </w:p>
    <w:p w14:paraId="223A9E71" w14:textId="70D2FFC7" w:rsidR="0002241F" w:rsidRPr="0002241F" w:rsidRDefault="00D81BDC" w:rsidP="0002241F">
      <w:pPr>
        <w:pStyle w:val="Corpsdetexte2"/>
        <w:ind w:right="-2"/>
        <w:jc w:val="both"/>
        <w:rPr>
          <w:szCs w:val="24"/>
        </w:rPr>
      </w:pPr>
      <w:r>
        <w:rPr>
          <w:szCs w:val="24"/>
        </w:rPr>
        <w:t>Monsieur FRANCOISE déplore la vitesse excessive dans l’anse du brick, le conseil municipal a pris acte et se propose de prendre contact avec l’agence technique de Valognes.</w:t>
      </w:r>
      <w:r w:rsidR="0002241F" w:rsidRPr="0002241F">
        <w:rPr>
          <w:szCs w:val="24"/>
        </w:rPr>
        <w:t xml:space="preserve">   </w:t>
      </w:r>
    </w:p>
    <w:p w14:paraId="323E3850" w14:textId="18031CFF" w:rsidR="00D74F45" w:rsidRDefault="00D74F45" w:rsidP="00D74F45">
      <w:pPr>
        <w:pStyle w:val="Corpsdetexte2"/>
        <w:ind w:right="-2"/>
        <w:jc w:val="both"/>
        <w:rPr>
          <w:b/>
          <w:bCs/>
          <w:szCs w:val="24"/>
        </w:rPr>
      </w:pPr>
    </w:p>
    <w:p w14:paraId="412CE588" w14:textId="7E9EE435" w:rsidR="00BC7DCE" w:rsidRPr="00271209" w:rsidRDefault="00BC7DCE" w:rsidP="009E68C8">
      <w:pPr>
        <w:jc w:val="both"/>
        <w:rPr>
          <w:sz w:val="22"/>
          <w:szCs w:val="22"/>
        </w:rPr>
      </w:pPr>
      <w:r w:rsidRPr="00271209">
        <w:rPr>
          <w:sz w:val="22"/>
          <w:szCs w:val="22"/>
        </w:rPr>
        <w:t xml:space="preserve">L’ordre du jour étant épuisé, la séance est levée à </w:t>
      </w:r>
      <w:r w:rsidR="00EF38B7">
        <w:rPr>
          <w:sz w:val="22"/>
          <w:szCs w:val="22"/>
        </w:rPr>
        <w:t>20H</w:t>
      </w:r>
      <w:r w:rsidR="00D81BDC">
        <w:rPr>
          <w:sz w:val="22"/>
          <w:szCs w:val="22"/>
        </w:rPr>
        <w:t>30</w:t>
      </w:r>
      <w:r w:rsidR="00EF38B7">
        <w:rPr>
          <w:sz w:val="22"/>
          <w:szCs w:val="22"/>
        </w:rPr>
        <w:t>.</w:t>
      </w:r>
    </w:p>
    <w:p w14:paraId="653519D5" w14:textId="69B5E460" w:rsidR="00BC7DCE" w:rsidRDefault="00BC7DCE" w:rsidP="004B7D52">
      <w:pPr>
        <w:rPr>
          <w:sz w:val="22"/>
          <w:szCs w:val="22"/>
        </w:rPr>
      </w:pPr>
    </w:p>
    <w:p w14:paraId="0207368F" w14:textId="69C4ACD7" w:rsidR="00D439DF" w:rsidRDefault="00D439DF" w:rsidP="004B7D52">
      <w:pPr>
        <w:rPr>
          <w:sz w:val="22"/>
          <w:szCs w:val="22"/>
        </w:rPr>
      </w:pPr>
    </w:p>
    <w:p w14:paraId="3927AA58" w14:textId="41BED493" w:rsidR="00D439DF" w:rsidRDefault="00D439DF" w:rsidP="004B7D52">
      <w:pPr>
        <w:rPr>
          <w:sz w:val="22"/>
          <w:szCs w:val="22"/>
        </w:rPr>
      </w:pPr>
    </w:p>
    <w:p w14:paraId="50EDE6BD" w14:textId="51B9CA9C" w:rsidR="00D439DF" w:rsidRDefault="00D439DF" w:rsidP="004B7D52">
      <w:pPr>
        <w:rPr>
          <w:sz w:val="22"/>
          <w:szCs w:val="22"/>
        </w:rPr>
      </w:pPr>
    </w:p>
    <w:p w14:paraId="5F9E965D" w14:textId="61FB69DD" w:rsidR="00D439DF" w:rsidRDefault="00D439DF" w:rsidP="004B7D52">
      <w:pPr>
        <w:rPr>
          <w:sz w:val="22"/>
          <w:szCs w:val="22"/>
        </w:rPr>
      </w:pPr>
    </w:p>
    <w:p w14:paraId="05193BB3" w14:textId="3413F188" w:rsidR="00D439DF" w:rsidRDefault="00D439DF" w:rsidP="004B7D52">
      <w:pPr>
        <w:rPr>
          <w:sz w:val="22"/>
          <w:szCs w:val="22"/>
        </w:rPr>
      </w:pPr>
    </w:p>
    <w:p w14:paraId="7C25CE63" w14:textId="516B9FF4" w:rsidR="00D439DF" w:rsidRDefault="00D439DF" w:rsidP="004B7D52">
      <w:pPr>
        <w:rPr>
          <w:sz w:val="22"/>
          <w:szCs w:val="22"/>
        </w:rPr>
      </w:pPr>
    </w:p>
    <w:p w14:paraId="28E43460" w14:textId="55BA0D75" w:rsidR="00D439DF" w:rsidRDefault="00D439DF" w:rsidP="004B7D52">
      <w:pPr>
        <w:rPr>
          <w:sz w:val="22"/>
          <w:szCs w:val="22"/>
        </w:rPr>
      </w:pPr>
    </w:p>
    <w:p w14:paraId="5DA31F63" w14:textId="55F809A8" w:rsidR="00D439DF" w:rsidRDefault="00D439DF" w:rsidP="004B7D52">
      <w:pPr>
        <w:rPr>
          <w:sz w:val="22"/>
          <w:szCs w:val="22"/>
        </w:rPr>
      </w:pPr>
    </w:p>
    <w:p w14:paraId="27975311" w14:textId="735A6F44" w:rsidR="00D439DF" w:rsidRDefault="00D439DF" w:rsidP="004B7D52">
      <w:pPr>
        <w:rPr>
          <w:sz w:val="22"/>
          <w:szCs w:val="22"/>
        </w:rPr>
      </w:pPr>
    </w:p>
    <w:p w14:paraId="6F6B7777" w14:textId="08D30280" w:rsidR="00D439DF" w:rsidRDefault="00D439DF" w:rsidP="004B7D52">
      <w:pPr>
        <w:rPr>
          <w:sz w:val="22"/>
          <w:szCs w:val="22"/>
        </w:rPr>
      </w:pPr>
    </w:p>
    <w:p w14:paraId="22139C21" w14:textId="6559573B" w:rsidR="00D439DF" w:rsidRDefault="00D439DF" w:rsidP="004B7D52">
      <w:pPr>
        <w:rPr>
          <w:sz w:val="22"/>
          <w:szCs w:val="22"/>
        </w:rPr>
      </w:pPr>
    </w:p>
    <w:p w14:paraId="2F7469F2" w14:textId="201137E4" w:rsidR="00D439DF" w:rsidRDefault="00D439DF" w:rsidP="004B7D52">
      <w:pPr>
        <w:rPr>
          <w:sz w:val="22"/>
          <w:szCs w:val="22"/>
        </w:rPr>
      </w:pPr>
    </w:p>
    <w:p w14:paraId="4F99EA89" w14:textId="5EC77943" w:rsidR="00D439DF" w:rsidRDefault="00D439DF" w:rsidP="004B7D52">
      <w:pPr>
        <w:rPr>
          <w:sz w:val="22"/>
          <w:szCs w:val="22"/>
        </w:rPr>
      </w:pPr>
    </w:p>
    <w:p w14:paraId="2583E3F8" w14:textId="4FCD78C2" w:rsidR="00D439DF" w:rsidRDefault="00D439DF" w:rsidP="004B7D52">
      <w:pPr>
        <w:rPr>
          <w:sz w:val="22"/>
          <w:szCs w:val="22"/>
        </w:rPr>
      </w:pPr>
    </w:p>
    <w:p w14:paraId="189E9840" w14:textId="174386B3" w:rsidR="00D439DF" w:rsidRDefault="00D439DF" w:rsidP="004B7D52">
      <w:pPr>
        <w:rPr>
          <w:sz w:val="22"/>
          <w:szCs w:val="22"/>
        </w:rPr>
      </w:pPr>
    </w:p>
    <w:p w14:paraId="475C2D82" w14:textId="29D3430A" w:rsidR="00D439DF" w:rsidRPr="00271209" w:rsidRDefault="00087E25" w:rsidP="004B7D52">
      <w:pPr>
        <w:rPr>
          <w:sz w:val="22"/>
          <w:szCs w:val="22"/>
        </w:rPr>
      </w:pPr>
      <w:r>
        <w:rPr>
          <w:sz w:val="22"/>
          <w:szCs w:val="22"/>
        </w:rPr>
        <w:t>.</w:t>
      </w:r>
    </w:p>
    <w:sectPr w:rsidR="00D439DF" w:rsidRPr="00271209" w:rsidSect="00266E15">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46E3F" w14:textId="77777777" w:rsidR="00BC366F" w:rsidRDefault="00BC366F" w:rsidP="00266E15">
      <w:r>
        <w:separator/>
      </w:r>
    </w:p>
  </w:endnote>
  <w:endnote w:type="continuationSeparator" w:id="0">
    <w:p w14:paraId="70627E0F" w14:textId="77777777" w:rsidR="00BC366F" w:rsidRDefault="00BC366F" w:rsidP="0026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F1485" w14:textId="77777777" w:rsidR="00BC366F" w:rsidRDefault="00BC366F" w:rsidP="00266E15">
      <w:r>
        <w:separator/>
      </w:r>
    </w:p>
  </w:footnote>
  <w:footnote w:type="continuationSeparator" w:id="0">
    <w:p w14:paraId="0F738426" w14:textId="77777777" w:rsidR="00BC366F" w:rsidRDefault="00BC366F" w:rsidP="00266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A72"/>
    <w:multiLevelType w:val="hybridMultilevel"/>
    <w:tmpl w:val="8152B554"/>
    <w:lvl w:ilvl="0" w:tplc="17382DFE">
      <w:start w:val="1"/>
      <w:numFmt w:val="upperRoman"/>
      <w:lvlText w:val="%1."/>
      <w:lvlJc w:val="left"/>
      <w:pPr>
        <w:ind w:left="1800" w:hanging="720"/>
      </w:pPr>
      <w:rPr>
        <w:rFonts w:hint="default"/>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1">
    <w:nsid w:val="05901A71"/>
    <w:multiLevelType w:val="hybridMultilevel"/>
    <w:tmpl w:val="B2A4D1EA"/>
    <w:lvl w:ilvl="0" w:tplc="22D233DA">
      <w:start w:val="23"/>
      <w:numFmt w:val="bullet"/>
      <w:lvlText w:val=""/>
      <w:lvlJc w:val="left"/>
      <w:pPr>
        <w:ind w:left="1080" w:hanging="360"/>
      </w:pPr>
      <w:rPr>
        <w:rFonts w:ascii="Symbol" w:eastAsia="Calibri" w:hAnsi="Symbol" w:cs="Arial" w:hint="default"/>
        <w:b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ADB322B"/>
    <w:multiLevelType w:val="hybridMultilevel"/>
    <w:tmpl w:val="1988DB26"/>
    <w:lvl w:ilvl="0" w:tplc="8972596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D91436"/>
    <w:multiLevelType w:val="hybridMultilevel"/>
    <w:tmpl w:val="44A61C64"/>
    <w:lvl w:ilvl="0" w:tplc="17382DFE">
      <w:start w:val="1"/>
      <w:numFmt w:val="upperRoman"/>
      <w:lvlText w:val="%1."/>
      <w:lvlJc w:val="left"/>
      <w:pPr>
        <w:ind w:left="1800" w:hanging="720"/>
      </w:pPr>
      <w:rPr>
        <w:rFonts w:hint="default"/>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1E6F3680"/>
    <w:multiLevelType w:val="hybridMultilevel"/>
    <w:tmpl w:val="F5BAA610"/>
    <w:lvl w:ilvl="0" w:tplc="5C520BBE">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1">
    <w:nsid w:val="222A5CE6"/>
    <w:multiLevelType w:val="hybridMultilevel"/>
    <w:tmpl w:val="4394FD3C"/>
    <w:lvl w:ilvl="0" w:tplc="F50A3616">
      <w:numFmt w:val="bullet"/>
      <w:lvlText w:val=""/>
      <w:lvlJc w:val="left"/>
      <w:pPr>
        <w:ind w:left="720" w:hanging="360"/>
      </w:pPr>
      <w:rPr>
        <w:rFonts w:ascii="Symbol" w:eastAsia="Verdan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EE1542"/>
    <w:multiLevelType w:val="hybridMultilevel"/>
    <w:tmpl w:val="6B503AE6"/>
    <w:lvl w:ilvl="0" w:tplc="84040872">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D0F46F4"/>
    <w:multiLevelType w:val="hybridMultilevel"/>
    <w:tmpl w:val="21C8736C"/>
    <w:lvl w:ilvl="0" w:tplc="17382DFE">
      <w:start w:val="1"/>
      <w:numFmt w:val="upperRoman"/>
      <w:lvlText w:val="%1."/>
      <w:lvlJc w:val="left"/>
      <w:pPr>
        <w:ind w:left="1800" w:hanging="720"/>
      </w:pPr>
      <w:rPr>
        <w:rFonts w:hint="default"/>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3E922437"/>
    <w:multiLevelType w:val="hybridMultilevel"/>
    <w:tmpl w:val="1FCEA65E"/>
    <w:lvl w:ilvl="0" w:tplc="2558206C">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1BB52E3"/>
    <w:multiLevelType w:val="hybridMultilevel"/>
    <w:tmpl w:val="F7563E36"/>
    <w:lvl w:ilvl="0" w:tplc="17382DFE">
      <w:start w:val="1"/>
      <w:numFmt w:val="upperRoman"/>
      <w:lvlText w:val="%1."/>
      <w:lvlJc w:val="left"/>
      <w:pPr>
        <w:ind w:left="1800" w:hanging="720"/>
      </w:pPr>
      <w:rPr>
        <w:rFonts w:hint="default"/>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15:restartNumberingAfterBreak="0">
    <w:nsid w:val="4A042E5E"/>
    <w:multiLevelType w:val="hybridMultilevel"/>
    <w:tmpl w:val="ECA653C8"/>
    <w:lvl w:ilvl="0" w:tplc="4B6CE6CE">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BFC3F33"/>
    <w:multiLevelType w:val="hybridMultilevel"/>
    <w:tmpl w:val="D6200014"/>
    <w:lvl w:ilvl="0" w:tplc="A6DE009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4FD28DD"/>
    <w:multiLevelType w:val="hybridMultilevel"/>
    <w:tmpl w:val="48204AD8"/>
    <w:lvl w:ilvl="0" w:tplc="8F1A47D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44E5211"/>
    <w:multiLevelType w:val="hybridMultilevel"/>
    <w:tmpl w:val="B3FA0744"/>
    <w:lvl w:ilvl="0" w:tplc="4330E780">
      <w:numFmt w:val="bullet"/>
      <w:lvlText w:val="-"/>
      <w:lvlJc w:val="left"/>
      <w:pPr>
        <w:ind w:left="1069" w:hanging="360"/>
      </w:pPr>
      <w:rPr>
        <w:rFonts w:ascii="Times New Roman" w:eastAsia="SimSu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4" w15:restartNumberingAfterBreak="0">
    <w:nsid w:val="7F455B83"/>
    <w:multiLevelType w:val="hybridMultilevel"/>
    <w:tmpl w:val="202C9128"/>
    <w:lvl w:ilvl="0" w:tplc="03D44DD4">
      <w:start w:val="1"/>
      <w:numFmt w:val="bullet"/>
      <w:lvlText w:val=""/>
      <w:lvlJc w:val="left"/>
      <w:pPr>
        <w:ind w:left="502"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num w:numId="1">
    <w:abstractNumId w:val="2"/>
  </w:num>
  <w:num w:numId="2">
    <w:abstractNumId w:val="14"/>
  </w:num>
  <w:num w:numId="3">
    <w:abstractNumId w:val="11"/>
  </w:num>
  <w:num w:numId="4">
    <w:abstractNumId w:val="6"/>
  </w:num>
  <w:num w:numId="5">
    <w:abstractNumId w:val="0"/>
  </w:num>
  <w:num w:numId="6">
    <w:abstractNumId w:val="9"/>
  </w:num>
  <w:num w:numId="7">
    <w:abstractNumId w:val="3"/>
  </w:num>
  <w:num w:numId="8">
    <w:abstractNumId w:val="12"/>
  </w:num>
  <w:num w:numId="9">
    <w:abstractNumId w:val="10"/>
  </w:num>
  <w:num w:numId="10">
    <w:abstractNumId w:val="8"/>
  </w:num>
  <w:num w:numId="11">
    <w:abstractNumId w:val="7"/>
  </w:num>
  <w:num w:numId="12">
    <w:abstractNumId w:val="4"/>
  </w:num>
  <w:num w:numId="13">
    <w:abstractNumId w:val="13"/>
  </w:num>
  <w:num w:numId="14">
    <w:abstractNumId w:val="5"/>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5AB"/>
    <w:rsid w:val="0002241F"/>
    <w:rsid w:val="00035D7D"/>
    <w:rsid w:val="000366ED"/>
    <w:rsid w:val="000513AA"/>
    <w:rsid w:val="0005346A"/>
    <w:rsid w:val="00087E25"/>
    <w:rsid w:val="000A55EF"/>
    <w:rsid w:val="000B1B12"/>
    <w:rsid w:val="000B31D4"/>
    <w:rsid w:val="000C315C"/>
    <w:rsid w:val="000E069F"/>
    <w:rsid w:val="000E5019"/>
    <w:rsid w:val="000E629B"/>
    <w:rsid w:val="000F78B7"/>
    <w:rsid w:val="000F7CD2"/>
    <w:rsid w:val="001052E9"/>
    <w:rsid w:val="00105B74"/>
    <w:rsid w:val="00114EE5"/>
    <w:rsid w:val="00142F98"/>
    <w:rsid w:val="001434AA"/>
    <w:rsid w:val="00180954"/>
    <w:rsid w:val="00196E97"/>
    <w:rsid w:val="001A2C08"/>
    <w:rsid w:val="001A35AB"/>
    <w:rsid w:val="001B086F"/>
    <w:rsid w:val="001B30E4"/>
    <w:rsid w:val="001C2101"/>
    <w:rsid w:val="001C2270"/>
    <w:rsid w:val="001D2B63"/>
    <w:rsid w:val="001D7938"/>
    <w:rsid w:val="001E766F"/>
    <w:rsid w:val="001F055B"/>
    <w:rsid w:val="00266E15"/>
    <w:rsid w:val="00271209"/>
    <w:rsid w:val="00273CA2"/>
    <w:rsid w:val="00291044"/>
    <w:rsid w:val="002A3E42"/>
    <w:rsid w:val="002A6597"/>
    <w:rsid w:val="002C4371"/>
    <w:rsid w:val="002C77A9"/>
    <w:rsid w:val="002D40AD"/>
    <w:rsid w:val="002F492D"/>
    <w:rsid w:val="0030781B"/>
    <w:rsid w:val="00346193"/>
    <w:rsid w:val="00380845"/>
    <w:rsid w:val="00393A20"/>
    <w:rsid w:val="003A01C7"/>
    <w:rsid w:val="003A1924"/>
    <w:rsid w:val="003E68B8"/>
    <w:rsid w:val="003E729B"/>
    <w:rsid w:val="003F6F0C"/>
    <w:rsid w:val="00426235"/>
    <w:rsid w:val="004518CE"/>
    <w:rsid w:val="00454E48"/>
    <w:rsid w:val="00457ED9"/>
    <w:rsid w:val="0046063D"/>
    <w:rsid w:val="00474AA5"/>
    <w:rsid w:val="00480231"/>
    <w:rsid w:val="00496ADA"/>
    <w:rsid w:val="004A3D5F"/>
    <w:rsid w:val="004B7D52"/>
    <w:rsid w:val="004D5762"/>
    <w:rsid w:val="004E735F"/>
    <w:rsid w:val="004F17ED"/>
    <w:rsid w:val="00526B4B"/>
    <w:rsid w:val="005336DA"/>
    <w:rsid w:val="00542177"/>
    <w:rsid w:val="00566AAF"/>
    <w:rsid w:val="00571616"/>
    <w:rsid w:val="0058463F"/>
    <w:rsid w:val="00593B2D"/>
    <w:rsid w:val="005A19A8"/>
    <w:rsid w:val="005A4F71"/>
    <w:rsid w:val="005B2AAE"/>
    <w:rsid w:val="005C0145"/>
    <w:rsid w:val="005C0DE7"/>
    <w:rsid w:val="005C2FD5"/>
    <w:rsid w:val="005E5BC8"/>
    <w:rsid w:val="005F3DD2"/>
    <w:rsid w:val="005F5CCA"/>
    <w:rsid w:val="005F6AA3"/>
    <w:rsid w:val="006121E7"/>
    <w:rsid w:val="006171AE"/>
    <w:rsid w:val="0062564A"/>
    <w:rsid w:val="006737D3"/>
    <w:rsid w:val="006A02BE"/>
    <w:rsid w:val="006C18DA"/>
    <w:rsid w:val="00734308"/>
    <w:rsid w:val="007369F1"/>
    <w:rsid w:val="007442F3"/>
    <w:rsid w:val="00762843"/>
    <w:rsid w:val="00773114"/>
    <w:rsid w:val="00781C83"/>
    <w:rsid w:val="007828D2"/>
    <w:rsid w:val="0078335D"/>
    <w:rsid w:val="007A0705"/>
    <w:rsid w:val="007A2C65"/>
    <w:rsid w:val="007A4CD4"/>
    <w:rsid w:val="007B0525"/>
    <w:rsid w:val="007C51CE"/>
    <w:rsid w:val="007E34CE"/>
    <w:rsid w:val="00804A4E"/>
    <w:rsid w:val="00822FE1"/>
    <w:rsid w:val="0083363A"/>
    <w:rsid w:val="00842865"/>
    <w:rsid w:val="00843D12"/>
    <w:rsid w:val="00850D15"/>
    <w:rsid w:val="00851B9D"/>
    <w:rsid w:val="00852362"/>
    <w:rsid w:val="008533EE"/>
    <w:rsid w:val="008722DF"/>
    <w:rsid w:val="008A35E4"/>
    <w:rsid w:val="008E26E1"/>
    <w:rsid w:val="008E3A87"/>
    <w:rsid w:val="008E5BD4"/>
    <w:rsid w:val="00900228"/>
    <w:rsid w:val="00907913"/>
    <w:rsid w:val="009203A8"/>
    <w:rsid w:val="00946072"/>
    <w:rsid w:val="00955436"/>
    <w:rsid w:val="0095575D"/>
    <w:rsid w:val="00960047"/>
    <w:rsid w:val="0096183E"/>
    <w:rsid w:val="00963AFF"/>
    <w:rsid w:val="009862CB"/>
    <w:rsid w:val="00990CD5"/>
    <w:rsid w:val="0099604F"/>
    <w:rsid w:val="009A487D"/>
    <w:rsid w:val="009E1563"/>
    <w:rsid w:val="009E4624"/>
    <w:rsid w:val="009E68C8"/>
    <w:rsid w:val="009F3E54"/>
    <w:rsid w:val="00A05B3A"/>
    <w:rsid w:val="00A201AF"/>
    <w:rsid w:val="00A258C4"/>
    <w:rsid w:val="00A5142F"/>
    <w:rsid w:val="00A52398"/>
    <w:rsid w:val="00A57138"/>
    <w:rsid w:val="00A57718"/>
    <w:rsid w:val="00A6334B"/>
    <w:rsid w:val="00A7517C"/>
    <w:rsid w:val="00A7723E"/>
    <w:rsid w:val="00AA3798"/>
    <w:rsid w:val="00AA6E24"/>
    <w:rsid w:val="00AD62AE"/>
    <w:rsid w:val="00AE283A"/>
    <w:rsid w:val="00AF65B8"/>
    <w:rsid w:val="00AF71DB"/>
    <w:rsid w:val="00B03739"/>
    <w:rsid w:val="00B15670"/>
    <w:rsid w:val="00B37728"/>
    <w:rsid w:val="00B37DB7"/>
    <w:rsid w:val="00B40CCA"/>
    <w:rsid w:val="00B45A19"/>
    <w:rsid w:val="00B51197"/>
    <w:rsid w:val="00B93235"/>
    <w:rsid w:val="00B96110"/>
    <w:rsid w:val="00BA1946"/>
    <w:rsid w:val="00BA2DB9"/>
    <w:rsid w:val="00BB29FD"/>
    <w:rsid w:val="00BC366F"/>
    <w:rsid w:val="00BC767E"/>
    <w:rsid w:val="00BC7C2A"/>
    <w:rsid w:val="00BC7DCE"/>
    <w:rsid w:val="00BD2966"/>
    <w:rsid w:val="00BD55EE"/>
    <w:rsid w:val="00BD68C7"/>
    <w:rsid w:val="00BF1707"/>
    <w:rsid w:val="00C22061"/>
    <w:rsid w:val="00C23BE0"/>
    <w:rsid w:val="00C35514"/>
    <w:rsid w:val="00C4525C"/>
    <w:rsid w:val="00C509B0"/>
    <w:rsid w:val="00C64CE7"/>
    <w:rsid w:val="00C70198"/>
    <w:rsid w:val="00C76DDF"/>
    <w:rsid w:val="00C82856"/>
    <w:rsid w:val="00C97172"/>
    <w:rsid w:val="00C9772A"/>
    <w:rsid w:val="00CA0A4E"/>
    <w:rsid w:val="00CB0A9B"/>
    <w:rsid w:val="00CC0936"/>
    <w:rsid w:val="00CD42A8"/>
    <w:rsid w:val="00CD7078"/>
    <w:rsid w:val="00CE42F6"/>
    <w:rsid w:val="00D00DBB"/>
    <w:rsid w:val="00D11B3B"/>
    <w:rsid w:val="00D14C9F"/>
    <w:rsid w:val="00D21592"/>
    <w:rsid w:val="00D23B63"/>
    <w:rsid w:val="00D31E15"/>
    <w:rsid w:val="00D36A68"/>
    <w:rsid w:val="00D439DF"/>
    <w:rsid w:val="00D53998"/>
    <w:rsid w:val="00D60606"/>
    <w:rsid w:val="00D64F86"/>
    <w:rsid w:val="00D74F45"/>
    <w:rsid w:val="00D81BDC"/>
    <w:rsid w:val="00D83D1B"/>
    <w:rsid w:val="00D87546"/>
    <w:rsid w:val="00DD396E"/>
    <w:rsid w:val="00DD43E5"/>
    <w:rsid w:val="00DD663F"/>
    <w:rsid w:val="00E17602"/>
    <w:rsid w:val="00E21931"/>
    <w:rsid w:val="00E33C50"/>
    <w:rsid w:val="00E40430"/>
    <w:rsid w:val="00E40C80"/>
    <w:rsid w:val="00E534BA"/>
    <w:rsid w:val="00EB2009"/>
    <w:rsid w:val="00EF38B7"/>
    <w:rsid w:val="00F05D8A"/>
    <w:rsid w:val="00F12F36"/>
    <w:rsid w:val="00F21EF3"/>
    <w:rsid w:val="00F26052"/>
    <w:rsid w:val="00F41EDB"/>
    <w:rsid w:val="00F43508"/>
    <w:rsid w:val="00F44DA2"/>
    <w:rsid w:val="00F46871"/>
    <w:rsid w:val="00F64CB0"/>
    <w:rsid w:val="00F755CB"/>
    <w:rsid w:val="00F82C86"/>
    <w:rsid w:val="00F96AC9"/>
    <w:rsid w:val="00FB22D3"/>
    <w:rsid w:val="00FB6512"/>
    <w:rsid w:val="00FD19F4"/>
    <w:rsid w:val="00FD3A4C"/>
    <w:rsid w:val="00FF51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40221"/>
  <w15:chartTrackingRefBased/>
  <w15:docId w15:val="{84FDA8E2-875F-4D9F-B845-F32E28E3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606"/>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6E15"/>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266E15"/>
  </w:style>
  <w:style w:type="paragraph" w:styleId="Pieddepage">
    <w:name w:val="footer"/>
    <w:basedOn w:val="Normal"/>
    <w:link w:val="PieddepageCar"/>
    <w:uiPriority w:val="99"/>
    <w:unhideWhenUsed/>
    <w:rsid w:val="00266E15"/>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266E15"/>
  </w:style>
  <w:style w:type="paragraph" w:styleId="Corpsdetexte2">
    <w:name w:val="Body Text 2"/>
    <w:basedOn w:val="Normal"/>
    <w:link w:val="Corpsdetexte2Car"/>
    <w:semiHidden/>
    <w:rsid w:val="0005346A"/>
    <w:rPr>
      <w:sz w:val="24"/>
    </w:rPr>
  </w:style>
  <w:style w:type="character" w:customStyle="1" w:styleId="Corpsdetexte2Car">
    <w:name w:val="Corps de texte 2 Car"/>
    <w:basedOn w:val="Policepardfaut"/>
    <w:link w:val="Corpsdetexte2"/>
    <w:semiHidden/>
    <w:rsid w:val="0005346A"/>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FD19F4"/>
    <w:pPr>
      <w:ind w:left="720"/>
      <w:contextualSpacing/>
    </w:pPr>
  </w:style>
  <w:style w:type="table" w:styleId="Grilledutableau">
    <w:name w:val="Table Grid"/>
    <w:basedOn w:val="TableauNormal"/>
    <w:uiPriority w:val="39"/>
    <w:rsid w:val="00C97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link w:val="Retraitcorpsdetexte2Car"/>
    <w:uiPriority w:val="99"/>
    <w:unhideWhenUsed/>
    <w:rsid w:val="00142F98"/>
    <w:pPr>
      <w:spacing w:after="120" w:line="480" w:lineRule="auto"/>
      <w:ind w:left="283"/>
    </w:pPr>
  </w:style>
  <w:style w:type="character" w:customStyle="1" w:styleId="Retraitcorpsdetexte2Car">
    <w:name w:val="Retrait corps de texte 2 Car"/>
    <w:basedOn w:val="Policepardfaut"/>
    <w:link w:val="Retraitcorpsdetexte2"/>
    <w:uiPriority w:val="99"/>
    <w:rsid w:val="00142F98"/>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78335D"/>
    <w:rPr>
      <w:rFonts w:ascii="Segoe UI" w:hAnsi="Segoe UI" w:cs="Segoe UI"/>
      <w:sz w:val="18"/>
      <w:szCs w:val="18"/>
    </w:rPr>
  </w:style>
  <w:style w:type="character" w:customStyle="1" w:styleId="TextedebullesCar">
    <w:name w:val="Texte de bulles Car"/>
    <w:basedOn w:val="Policepardfaut"/>
    <w:link w:val="Textedebulles"/>
    <w:uiPriority w:val="99"/>
    <w:semiHidden/>
    <w:rsid w:val="0078335D"/>
    <w:rPr>
      <w:rFonts w:ascii="Segoe UI" w:eastAsia="Times New Roman" w:hAnsi="Segoe UI" w:cs="Segoe UI"/>
      <w:sz w:val="18"/>
      <w:szCs w:val="18"/>
      <w:lang w:eastAsia="fr-FR"/>
    </w:rPr>
  </w:style>
  <w:style w:type="paragraph" w:customStyle="1" w:styleId="bodytext">
    <w:name w:val="bodytext"/>
    <w:basedOn w:val="Normal"/>
    <w:rsid w:val="003E729B"/>
    <w:pPr>
      <w:spacing w:before="100" w:beforeAutospacing="1" w:after="100" w:afterAutospacing="1"/>
    </w:pPr>
    <w:rPr>
      <w:sz w:val="24"/>
      <w:szCs w:val="24"/>
    </w:rPr>
  </w:style>
  <w:style w:type="paragraph" w:styleId="Corpsdetexte">
    <w:name w:val="Body Text"/>
    <w:basedOn w:val="Normal"/>
    <w:link w:val="CorpsdetexteCar"/>
    <w:uiPriority w:val="99"/>
    <w:semiHidden/>
    <w:unhideWhenUsed/>
    <w:rsid w:val="00B93235"/>
    <w:pPr>
      <w:spacing w:after="120"/>
    </w:pPr>
  </w:style>
  <w:style w:type="character" w:customStyle="1" w:styleId="CorpsdetexteCar">
    <w:name w:val="Corps de texte Car"/>
    <w:basedOn w:val="Policepardfaut"/>
    <w:link w:val="Corpsdetexte"/>
    <w:uiPriority w:val="99"/>
    <w:semiHidden/>
    <w:rsid w:val="00B93235"/>
    <w:rPr>
      <w:rFonts w:ascii="Times New Roman" w:eastAsia="Times New Roman" w:hAnsi="Times New Roman" w:cs="Times New Roman"/>
      <w:sz w:val="20"/>
      <w:szCs w:val="20"/>
      <w:lang w:eastAsia="fr-FR"/>
    </w:rPr>
  </w:style>
  <w:style w:type="paragraph" w:styleId="Retraitcorpsdetexte3">
    <w:name w:val="Body Text Indent 3"/>
    <w:basedOn w:val="Normal"/>
    <w:link w:val="Retraitcorpsdetexte3Car"/>
    <w:uiPriority w:val="99"/>
    <w:semiHidden/>
    <w:unhideWhenUsed/>
    <w:rsid w:val="00773114"/>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773114"/>
    <w:rPr>
      <w:rFonts w:ascii="Times New Roman" w:eastAsia="Times New Roman" w:hAnsi="Times New Roman" w:cs="Times New Roman"/>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67793">
      <w:bodyDiv w:val="1"/>
      <w:marLeft w:val="0"/>
      <w:marRight w:val="0"/>
      <w:marTop w:val="0"/>
      <w:marBottom w:val="0"/>
      <w:divBdr>
        <w:top w:val="none" w:sz="0" w:space="0" w:color="auto"/>
        <w:left w:val="none" w:sz="0" w:space="0" w:color="auto"/>
        <w:bottom w:val="none" w:sz="0" w:space="0" w:color="auto"/>
        <w:right w:val="none" w:sz="0" w:space="0" w:color="auto"/>
      </w:divBdr>
    </w:div>
    <w:div w:id="211042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1708</Words>
  <Characters>9398</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Maupertus-sur-mer</dc:creator>
  <cp:keywords/>
  <dc:description/>
  <cp:lastModifiedBy>Sylvie Lemaresquier</cp:lastModifiedBy>
  <cp:revision>2</cp:revision>
  <cp:lastPrinted>2020-11-30T10:31:00Z</cp:lastPrinted>
  <dcterms:created xsi:type="dcterms:W3CDTF">2021-06-21T16:06:00Z</dcterms:created>
  <dcterms:modified xsi:type="dcterms:W3CDTF">2021-06-21T16:06:00Z</dcterms:modified>
</cp:coreProperties>
</file>